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Times New Roman" w:hAnsi="Times New Roman" w:eastAsia="方正小标宋简体" w:cs="Times New Roman"/>
          <w:sz w:val="36"/>
          <w:szCs w:val="36"/>
        </w:rPr>
      </w:pPr>
    </w:p>
    <w:p>
      <w:pPr>
        <w:adjustRightInd w:val="0"/>
        <w:snapToGrid w:val="0"/>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餐厨垃圾生物高效降解技术与设备</w:t>
      </w:r>
    </w:p>
    <w:p>
      <w:pPr>
        <w:adjustRightInd w:val="0"/>
        <w:snapToGrid w:val="0"/>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综合评估结论</w:t>
      </w:r>
    </w:p>
    <w:p>
      <w:pPr>
        <w:adjustRightInd w:val="0"/>
        <w:snapToGrid w:val="0"/>
        <w:jc w:val="center"/>
        <w:rPr>
          <w:rFonts w:hint="default" w:ascii="Times New Roman" w:hAnsi="Times New Roman" w:eastAsia="方正小标宋简体" w:cs="Times New Roman"/>
          <w:sz w:val="36"/>
          <w:szCs w:val="36"/>
        </w:rPr>
      </w:pPr>
    </w:p>
    <w:p>
      <w:pPr>
        <w:adjustRightInd w:val="0"/>
        <w:snapToGrid w:val="0"/>
        <w:spacing w:line="360" w:lineRule="auto"/>
        <w:ind w:firstLine="584"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该技术及设备能够就地处理如餐厨垃圾、厨余垃圾、食品残渣等有机废物，并适用于小区、酒店、食堂、餐饮企业等各种餐厨垃圾集中产生场所。</w:t>
      </w:r>
    </w:p>
    <w:p>
      <w:pPr>
        <w:adjustRightInd w:val="0"/>
        <w:snapToGrid w:val="0"/>
        <w:spacing w:line="348" w:lineRule="auto"/>
        <w:ind w:firstLine="584" w:firstLineChars="200"/>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t>依据教育部科技查新工作站（L01）2020年8月26日出具的科技查新表明，在国内已公开文献和专利中，有餐厨垃圾好氧生化处理设备的报道，但未见</w:t>
      </w:r>
      <w:r>
        <w:rPr>
          <w:rFonts w:hint="default" w:ascii="Times New Roman" w:hAnsi="Times New Roman" w:eastAsia="仿宋_GB2312" w:cs="Times New Roman"/>
          <w:sz w:val="30"/>
          <w:szCs w:val="30"/>
        </w:rPr>
        <w:t>由粉碎系统、微生物分解系统、空气净化系统和排水净化系统四部分组成，将餐厨垃圾进行分拣、破碎、发酵、好氧降解、沉淀，将部分上清液通过循环泵回到搅拌箱中进行闭环讲解系统，提高菌群活跃度和菌群含量</w:t>
      </w:r>
      <w:r>
        <w:rPr>
          <w:rFonts w:hint="default" w:ascii="Times New Roman" w:hAnsi="Times New Roman" w:eastAsia="仿宋_GB2312" w:cs="Times New Roman"/>
          <w:bCs/>
          <w:sz w:val="30"/>
          <w:szCs w:val="30"/>
        </w:rPr>
        <w:t xml:space="preserve">的餐厨垃圾源头降解设备的报道。 </w:t>
      </w:r>
    </w:p>
    <w:p>
      <w:pPr>
        <w:adjustRightInd w:val="0"/>
        <w:snapToGrid w:val="0"/>
        <w:spacing w:line="360" w:lineRule="auto"/>
        <w:ind w:firstLine="584"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该技术采用物理预处理与多菌种微生物菌剂降解相结合的工艺，处理量稳定，不产生废弃油脂；设备安装维修简便、操作使用简单，具备对餐厨垃圾进行无害化处理的能力。目前已在在北京亦庄经济开发区“无废城市”试点得到了应用，通过第三方检测报告表明经该技术处理后的餐厨垃圾出水能够达到北京市《水污染物综合排放标准》（DB-11/307-2013）中排入公共污水处理系统的水污染物排放限值，设备运行过程中产生的噪声和废气排放符合相关标准。</w:t>
      </w:r>
    </w:p>
    <w:p>
      <w:pPr>
        <w:adjustRightInd w:val="0"/>
        <w:snapToGrid w:val="0"/>
        <w:spacing w:line="360" w:lineRule="auto"/>
        <w:ind w:firstLine="584" w:firstLineChars="200"/>
        <w:jc w:val="right"/>
        <w:rPr>
          <w:rFonts w:hint="default" w:ascii="Times New Roman" w:hAnsi="Times New Roman" w:eastAsia="仿宋_GB2312" w:cs="Times New Roman"/>
          <w:bCs/>
          <w:sz w:val="30"/>
          <w:szCs w:val="30"/>
        </w:rPr>
      </w:pPr>
      <w:bookmarkStart w:id="0" w:name="_GoBack"/>
      <w:bookmarkEnd w:id="0"/>
    </w:p>
    <w:p>
      <w:pPr>
        <w:adjustRightInd w:val="0"/>
        <w:snapToGrid w:val="0"/>
        <w:spacing w:line="360" w:lineRule="auto"/>
        <w:ind w:firstLine="584" w:firstLineChars="200"/>
        <w:jc w:val="right"/>
        <w:rPr>
          <w:rFonts w:hint="default" w:ascii="Times New Roman" w:hAnsi="Times New Roman" w:eastAsia="仿宋_GB2312" w:cs="Times New Roman"/>
          <w:bCs/>
          <w:sz w:val="30"/>
          <w:szCs w:val="30"/>
        </w:rPr>
      </w:pPr>
    </w:p>
    <w:p>
      <w:pPr>
        <w:adjustRightInd w:val="0"/>
        <w:snapToGrid w:val="0"/>
        <w:spacing w:line="360" w:lineRule="auto"/>
        <w:jc w:val="right"/>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t>2021年3月23日</w:t>
      </w:r>
    </w:p>
    <w:sectPr>
      <w:footerReference r:id="rId3" w:type="default"/>
      <w:pgSz w:w="11907" w:h="16840"/>
      <w:pgMar w:top="1247" w:right="1587" w:bottom="1247" w:left="1587" w:header="1361" w:footer="1134" w:gutter="0"/>
      <w:cols w:space="720" w:num="1"/>
      <w:docGrid w:type="linesAndChars" w:linePitch="347" w:charSpace="-17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6351005"/>
      <w:docPartObj>
        <w:docPartGallery w:val="autotext"/>
      </w:docPartObj>
    </w:sdtPr>
    <w:sdtContent>
      <w:p>
        <w:pPr>
          <w:pStyle w:val="5"/>
          <w:jc w:val="center"/>
        </w:pP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39"/>
    <w:rsid w:val="0004659B"/>
    <w:rsid w:val="00046CB9"/>
    <w:rsid w:val="000C324F"/>
    <w:rsid w:val="000C7D83"/>
    <w:rsid w:val="00176894"/>
    <w:rsid w:val="001C382D"/>
    <w:rsid w:val="001D037F"/>
    <w:rsid w:val="002237DB"/>
    <w:rsid w:val="00253524"/>
    <w:rsid w:val="002566B4"/>
    <w:rsid w:val="00391E75"/>
    <w:rsid w:val="003A44F6"/>
    <w:rsid w:val="003A62CE"/>
    <w:rsid w:val="003B2E93"/>
    <w:rsid w:val="00574337"/>
    <w:rsid w:val="006819D9"/>
    <w:rsid w:val="007362F7"/>
    <w:rsid w:val="00763EEE"/>
    <w:rsid w:val="00821BD2"/>
    <w:rsid w:val="00887430"/>
    <w:rsid w:val="00894BF1"/>
    <w:rsid w:val="008B6BBA"/>
    <w:rsid w:val="008D011B"/>
    <w:rsid w:val="008E176B"/>
    <w:rsid w:val="00930612"/>
    <w:rsid w:val="009A3535"/>
    <w:rsid w:val="009E1F4F"/>
    <w:rsid w:val="00A03DDF"/>
    <w:rsid w:val="00A15568"/>
    <w:rsid w:val="00A777F1"/>
    <w:rsid w:val="00B23EF3"/>
    <w:rsid w:val="00B4717F"/>
    <w:rsid w:val="00BA6F34"/>
    <w:rsid w:val="00C238C9"/>
    <w:rsid w:val="00C25CD5"/>
    <w:rsid w:val="00C310C2"/>
    <w:rsid w:val="00CB219B"/>
    <w:rsid w:val="00DF0717"/>
    <w:rsid w:val="00DF165D"/>
    <w:rsid w:val="00E3021B"/>
    <w:rsid w:val="00E46ADB"/>
    <w:rsid w:val="00E52208"/>
    <w:rsid w:val="00E905A2"/>
    <w:rsid w:val="00EC3444"/>
    <w:rsid w:val="00EE7639"/>
    <w:rsid w:val="00F94816"/>
    <w:rsid w:val="42444BEF"/>
    <w:rsid w:val="4B6358AC"/>
    <w:rsid w:val="54327628"/>
    <w:rsid w:val="6200313E"/>
    <w:rsid w:val="7402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
    <w:pPr>
      <w:keepNext/>
      <w:keepLines/>
      <w:widowControl/>
      <w:spacing w:before="260" w:after="260" w:line="416" w:lineRule="auto"/>
      <w:jc w:val="left"/>
      <w:outlineLvl w:val="1"/>
    </w:pPr>
    <w:rPr>
      <w:rFonts w:ascii="等线 Light" w:hAnsi="等线 Light" w:eastAsia="宋体" w:cs="Times New Roman"/>
      <w:b/>
      <w:bCs/>
      <w:kern w:val="0"/>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21"/>
    <w:semiHidden/>
    <w:unhideWhenUsed/>
    <w:qFormat/>
    <w:uiPriority w:val="99"/>
    <w:pPr>
      <w:ind w:left="100" w:leftChars="2500"/>
    </w:p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table" w:styleId="9">
    <w:name w:val="Table Grid"/>
    <w:basedOn w:val="8"/>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标题 2 字符"/>
    <w:basedOn w:val="10"/>
    <w:semiHidden/>
    <w:qFormat/>
    <w:uiPriority w:val="9"/>
    <w:rPr>
      <w:rFonts w:asciiTheme="majorHAnsi" w:hAnsiTheme="majorHAnsi" w:eastAsiaTheme="majorEastAsia" w:cstheme="majorBidi"/>
      <w:b/>
      <w:bCs/>
      <w:sz w:val="32"/>
      <w:szCs w:val="32"/>
    </w:rPr>
  </w:style>
  <w:style w:type="character" w:customStyle="1" w:styleId="13">
    <w:name w:val="标题 2 字符1"/>
    <w:link w:val="3"/>
    <w:qFormat/>
    <w:uiPriority w:val="9"/>
    <w:rPr>
      <w:rFonts w:ascii="等线 Light" w:hAnsi="等线 Light" w:eastAsia="宋体" w:cs="Times New Roman"/>
      <w:b/>
      <w:bCs/>
      <w:kern w:val="0"/>
      <w:sz w:val="32"/>
      <w:szCs w:val="32"/>
    </w:rPr>
  </w:style>
  <w:style w:type="paragraph" w:customStyle="1" w:styleId="1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5">
    <w:name w:val="标题 1 字符"/>
    <w:basedOn w:val="10"/>
    <w:link w:val="2"/>
    <w:qFormat/>
    <w:uiPriority w:val="9"/>
    <w:rPr>
      <w:b/>
      <w:bCs/>
      <w:kern w:val="44"/>
      <w:sz w:val="44"/>
      <w:szCs w:val="44"/>
    </w:rPr>
  </w:style>
  <w:style w:type="character" w:customStyle="1" w:styleId="16">
    <w:name w:val="评估报告正文 字符"/>
    <w:link w:val="17"/>
    <w:qFormat/>
    <w:uiPriority w:val="0"/>
    <w:rPr>
      <w:rFonts w:eastAsia="仿宋"/>
      <w:sz w:val="28"/>
    </w:rPr>
  </w:style>
  <w:style w:type="paragraph" w:customStyle="1" w:styleId="17">
    <w:name w:val="评估报告正文"/>
    <w:basedOn w:val="1"/>
    <w:link w:val="16"/>
    <w:qFormat/>
    <w:uiPriority w:val="0"/>
    <w:pPr>
      <w:snapToGrid w:val="0"/>
      <w:spacing w:line="360" w:lineRule="auto"/>
      <w:ind w:firstLine="200" w:firstLineChars="200"/>
    </w:pPr>
    <w:rPr>
      <w:rFonts w:eastAsia="仿宋"/>
      <w:sz w:val="28"/>
    </w:rPr>
  </w:style>
  <w:style w:type="paragraph" w:customStyle="1" w:styleId="1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9">
    <w:name w:val="页眉 字符"/>
    <w:basedOn w:val="10"/>
    <w:link w:val="6"/>
    <w:qFormat/>
    <w:uiPriority w:val="99"/>
    <w:rPr>
      <w:sz w:val="18"/>
      <w:szCs w:val="18"/>
    </w:rPr>
  </w:style>
  <w:style w:type="character" w:customStyle="1" w:styleId="20">
    <w:name w:val="页脚 字符"/>
    <w:basedOn w:val="10"/>
    <w:link w:val="5"/>
    <w:qFormat/>
    <w:uiPriority w:val="99"/>
    <w:rPr>
      <w:sz w:val="18"/>
      <w:szCs w:val="18"/>
    </w:rPr>
  </w:style>
  <w:style w:type="character" w:customStyle="1" w:styleId="21">
    <w:name w:val="日期 字符"/>
    <w:basedOn w:val="10"/>
    <w:link w:val="4"/>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D10E03-1548-4C29-9D1F-4624A508DFFB}">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502</Characters>
  <Lines>4</Lines>
  <Paragraphs>1</Paragraphs>
  <TotalTime>134</TotalTime>
  <ScaleCrop>false</ScaleCrop>
  <LinksUpToDate>false</LinksUpToDate>
  <CharactersWithSpaces>589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2021-02-01T02:21:00Z</dcterms:created>
  <dc:creator>李 睿</dc:creator>
  <cp:lastModifiedBy>dong</cp:lastModifiedBy>
  <cp:lastPrinted>2021-03-25T02:55:00Z</cp:lastPrinted>
  <dcterms:modified xsi:type="dcterms:W3CDTF">2021-03-25T08:17:56Z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950EAF2322BC4A93ABA385FAE6FB57A0</vt:lpwstr>
  </property>
</Properties>
</file>