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1D6FB8" w14:textId="77777777" w:rsidR="003330B0" w:rsidRPr="003330B0" w:rsidRDefault="003330B0" w:rsidP="003330B0">
      <w:pPr>
        <w:ind w:firstLineChars="0" w:firstLine="0"/>
        <w:jc w:val="center"/>
        <w:rPr>
          <w:rFonts w:ascii="方正小标宋简体" w:eastAsia="方正小标宋简体" w:cs="Times New Roman"/>
          <w:lang w:val="zh-CN"/>
        </w:rPr>
      </w:pPr>
      <w:r w:rsidRPr="003330B0">
        <w:rPr>
          <w:rFonts w:ascii="方正小标宋简体" w:eastAsia="方正小标宋简体" w:cs="仿宋_GB2312" w:hint="eastAsia"/>
          <w:bCs/>
          <w:szCs w:val="32"/>
        </w:rPr>
        <w:t>建议入选《“无废城市”建设先进适用技术汇编》（第二批）清单</w:t>
      </w:r>
    </w:p>
    <w:tbl>
      <w:tblPr>
        <w:tblpPr w:leftFromText="180" w:rightFromText="180" w:vertAnchor="text" w:horzAnchor="page" w:tblpX="1003" w:tblpY="262"/>
        <w:tblOverlap w:val="never"/>
        <w:tblW w:w="14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33"/>
        <w:gridCol w:w="1276"/>
        <w:gridCol w:w="6663"/>
        <w:gridCol w:w="5812"/>
      </w:tblGrid>
      <w:tr w:rsidR="003330B0" w:rsidRPr="003330B0" w14:paraId="2513FBB4" w14:textId="77777777" w:rsidTr="00CA4837">
        <w:trPr>
          <w:trHeight w:val="527"/>
        </w:trPr>
        <w:tc>
          <w:tcPr>
            <w:tcW w:w="533" w:type="dxa"/>
            <w:shd w:val="clear" w:color="auto" w:fill="D9D9D9"/>
            <w:vAlign w:val="center"/>
          </w:tcPr>
          <w:p w14:paraId="7853A861" w14:textId="77777777" w:rsidR="003330B0" w:rsidRPr="003330B0" w:rsidRDefault="003330B0" w:rsidP="003330B0">
            <w:pPr>
              <w:snapToGrid w:val="0"/>
              <w:spacing w:line="240" w:lineRule="auto"/>
              <w:ind w:firstLineChars="0" w:firstLine="0"/>
              <w:jc w:val="center"/>
              <w:rPr>
                <w:rFonts w:ascii="仿宋_GB2312" w:hAnsi="仿宋_GB2312" w:cs="仿宋_GB2312"/>
                <w:b/>
                <w:bCs/>
                <w:kern w:val="0"/>
                <w:sz w:val="24"/>
                <w:szCs w:val="24"/>
                <w:lang w:val="zh-CN" w:bidi="he-IL"/>
              </w:rPr>
            </w:pPr>
            <w:r w:rsidRPr="003330B0">
              <w:rPr>
                <w:rFonts w:ascii="仿宋_GB2312" w:hAnsi="仿宋_GB2312" w:cs="仿宋_GB2312" w:hint="eastAsia"/>
                <w:b/>
                <w:bCs/>
                <w:kern w:val="0"/>
                <w:sz w:val="24"/>
                <w:szCs w:val="24"/>
                <w:lang w:val="zh-CN" w:bidi="he-IL"/>
              </w:rPr>
              <w:t>序号</w:t>
            </w:r>
          </w:p>
        </w:tc>
        <w:tc>
          <w:tcPr>
            <w:tcW w:w="1276" w:type="dxa"/>
            <w:shd w:val="clear" w:color="auto" w:fill="D9D9D9"/>
            <w:vAlign w:val="center"/>
          </w:tcPr>
          <w:p w14:paraId="3C6F7678" w14:textId="77777777" w:rsidR="003330B0" w:rsidRPr="003330B0" w:rsidRDefault="003330B0" w:rsidP="003330B0">
            <w:pPr>
              <w:snapToGrid w:val="0"/>
              <w:spacing w:line="240" w:lineRule="auto"/>
              <w:ind w:firstLineChars="0" w:firstLine="0"/>
              <w:jc w:val="center"/>
              <w:rPr>
                <w:rFonts w:ascii="仿宋_GB2312" w:hAnsi="仿宋_GB2312" w:cs="仿宋_GB2312"/>
                <w:b/>
                <w:bCs/>
                <w:kern w:val="0"/>
                <w:sz w:val="24"/>
                <w:szCs w:val="24"/>
                <w:lang w:val="zh-CN" w:bidi="he-IL"/>
              </w:rPr>
            </w:pPr>
            <w:r w:rsidRPr="003330B0">
              <w:rPr>
                <w:rFonts w:ascii="仿宋_GB2312" w:hAnsi="仿宋_GB2312" w:cs="仿宋_GB2312" w:hint="eastAsia"/>
                <w:b/>
                <w:bCs/>
                <w:kern w:val="0"/>
                <w:sz w:val="24"/>
                <w:szCs w:val="24"/>
                <w:lang w:val="zh-CN" w:bidi="he-IL"/>
              </w:rPr>
              <w:t>领域</w:t>
            </w:r>
          </w:p>
        </w:tc>
        <w:tc>
          <w:tcPr>
            <w:tcW w:w="6663" w:type="dxa"/>
            <w:shd w:val="clear" w:color="auto" w:fill="auto"/>
            <w:vAlign w:val="center"/>
          </w:tcPr>
          <w:p w14:paraId="1B209C5C" w14:textId="77777777" w:rsidR="003330B0" w:rsidRPr="003330B0" w:rsidRDefault="003330B0" w:rsidP="003330B0">
            <w:pPr>
              <w:snapToGrid w:val="0"/>
              <w:spacing w:line="240" w:lineRule="auto"/>
              <w:ind w:firstLineChars="0" w:firstLine="0"/>
              <w:jc w:val="center"/>
              <w:rPr>
                <w:rFonts w:ascii="仿宋_GB2312" w:hAnsi="仿宋_GB2312" w:cs="仿宋_GB2312"/>
                <w:b/>
                <w:bCs/>
                <w:kern w:val="0"/>
                <w:sz w:val="24"/>
                <w:szCs w:val="24"/>
                <w:lang w:val="zh-CN" w:bidi="he-IL"/>
              </w:rPr>
            </w:pPr>
            <w:r w:rsidRPr="003330B0">
              <w:rPr>
                <w:rFonts w:ascii="仿宋_GB2312" w:hAnsi="仿宋_GB2312" w:cs="仿宋_GB2312" w:hint="eastAsia"/>
                <w:b/>
                <w:bCs/>
                <w:kern w:val="0"/>
                <w:sz w:val="24"/>
                <w:szCs w:val="24"/>
                <w:lang w:val="zh-CN" w:bidi="he-IL"/>
              </w:rPr>
              <w:t>申报技术名称</w:t>
            </w:r>
          </w:p>
        </w:tc>
        <w:tc>
          <w:tcPr>
            <w:tcW w:w="5811" w:type="dxa"/>
            <w:shd w:val="clear" w:color="auto" w:fill="auto"/>
            <w:vAlign w:val="center"/>
          </w:tcPr>
          <w:p w14:paraId="4D1B22D4" w14:textId="77777777" w:rsidR="003330B0" w:rsidRPr="003330B0" w:rsidRDefault="003330B0" w:rsidP="003330B0">
            <w:pPr>
              <w:snapToGrid w:val="0"/>
              <w:spacing w:line="240" w:lineRule="auto"/>
              <w:ind w:firstLineChars="0" w:firstLine="0"/>
              <w:jc w:val="center"/>
              <w:rPr>
                <w:rFonts w:ascii="仿宋_GB2312" w:hAnsi="仿宋_GB2312" w:cs="仿宋_GB2312"/>
                <w:b/>
                <w:bCs/>
                <w:kern w:val="0"/>
                <w:sz w:val="24"/>
                <w:szCs w:val="24"/>
                <w:lang w:val="zh-CN" w:bidi="he-IL"/>
              </w:rPr>
            </w:pPr>
            <w:r w:rsidRPr="003330B0">
              <w:rPr>
                <w:rFonts w:ascii="仿宋_GB2312" w:hAnsi="仿宋_GB2312" w:cs="仿宋_GB2312" w:hint="eastAsia"/>
                <w:b/>
                <w:bCs/>
                <w:kern w:val="0"/>
                <w:sz w:val="24"/>
                <w:szCs w:val="24"/>
                <w:lang w:val="zh-CN" w:bidi="he-IL"/>
              </w:rPr>
              <w:t>申报单位</w:t>
            </w:r>
          </w:p>
        </w:tc>
      </w:tr>
      <w:tr w:rsidR="003330B0" w:rsidRPr="003330B0" w14:paraId="5AA23130" w14:textId="77777777" w:rsidTr="00CA4837">
        <w:trPr>
          <w:trHeight w:val="525"/>
        </w:trPr>
        <w:tc>
          <w:tcPr>
            <w:tcW w:w="533" w:type="dxa"/>
            <w:shd w:val="clear" w:color="auto" w:fill="D9D9D9"/>
            <w:vAlign w:val="center"/>
          </w:tcPr>
          <w:p w14:paraId="0AABF652"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val="restart"/>
            <w:shd w:val="clear" w:color="auto" w:fill="D9D9D9"/>
            <w:vAlign w:val="center"/>
          </w:tcPr>
          <w:p w14:paraId="021557AC"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r w:rsidRPr="003330B0">
              <w:rPr>
                <w:rFonts w:ascii="仿宋_GB2312" w:hAnsi="仿宋_GB2312" w:cs="仿宋_GB2312" w:hint="eastAsia"/>
                <w:b/>
                <w:bCs/>
                <w:kern w:val="0"/>
                <w:sz w:val="24"/>
                <w:szCs w:val="24"/>
                <w:lang w:val="zh-CN" w:bidi="he-IL"/>
              </w:rPr>
              <w:t>工业固</w:t>
            </w:r>
            <w:proofErr w:type="gramStart"/>
            <w:r w:rsidRPr="003330B0">
              <w:rPr>
                <w:rFonts w:ascii="仿宋_GB2312" w:hAnsi="仿宋_GB2312" w:cs="仿宋_GB2312" w:hint="eastAsia"/>
                <w:b/>
                <w:bCs/>
                <w:kern w:val="0"/>
                <w:sz w:val="24"/>
                <w:szCs w:val="24"/>
                <w:lang w:val="zh-CN" w:bidi="he-IL"/>
              </w:rPr>
              <w:t>废领域</w:t>
            </w:r>
            <w:proofErr w:type="gramEnd"/>
          </w:p>
        </w:tc>
        <w:tc>
          <w:tcPr>
            <w:tcW w:w="6663" w:type="dxa"/>
            <w:shd w:val="clear" w:color="auto" w:fill="auto"/>
            <w:vAlign w:val="center"/>
          </w:tcPr>
          <w:p w14:paraId="07D11796"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精准定深、低碳节能型原位热脱附技术</w:t>
            </w:r>
          </w:p>
        </w:tc>
        <w:tc>
          <w:tcPr>
            <w:tcW w:w="5812" w:type="dxa"/>
            <w:shd w:val="clear" w:color="auto" w:fill="auto"/>
            <w:vAlign w:val="center"/>
          </w:tcPr>
          <w:p w14:paraId="7B828E83"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北京高能时代环境技术股份有限公司、上海泰焱环境技术有限公司、北京高能时代环境修复有限公司</w:t>
            </w:r>
          </w:p>
        </w:tc>
      </w:tr>
      <w:tr w:rsidR="003330B0" w:rsidRPr="003330B0" w14:paraId="356D6E6A" w14:textId="77777777" w:rsidTr="00CA4837">
        <w:trPr>
          <w:trHeight w:val="525"/>
        </w:trPr>
        <w:tc>
          <w:tcPr>
            <w:tcW w:w="533" w:type="dxa"/>
            <w:shd w:val="clear" w:color="auto" w:fill="D9D9D9"/>
            <w:vAlign w:val="center"/>
          </w:tcPr>
          <w:p w14:paraId="1B45E7DD"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3DCD290"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2986D0E1"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煤矸石固废制备超细煅烧高岭土技术与装备</w:t>
            </w:r>
          </w:p>
        </w:tc>
        <w:tc>
          <w:tcPr>
            <w:tcW w:w="5812" w:type="dxa"/>
            <w:shd w:val="clear" w:color="auto" w:fill="auto"/>
            <w:vAlign w:val="center"/>
          </w:tcPr>
          <w:p w14:paraId="3408172A"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内蒙古超牌新材料股份有限公司</w:t>
            </w:r>
          </w:p>
        </w:tc>
      </w:tr>
      <w:tr w:rsidR="003330B0" w:rsidRPr="003330B0" w14:paraId="69863A3A" w14:textId="77777777" w:rsidTr="00CA4837">
        <w:trPr>
          <w:trHeight w:val="525"/>
        </w:trPr>
        <w:tc>
          <w:tcPr>
            <w:tcW w:w="533" w:type="dxa"/>
            <w:shd w:val="clear" w:color="auto" w:fill="D9D9D9"/>
            <w:vAlign w:val="center"/>
          </w:tcPr>
          <w:p w14:paraId="4231AF46"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71DF74F"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23A5543D"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废旧风电叶片等热固性复合材料绿色处理及循环再利用技术研究及产业化</w:t>
            </w:r>
          </w:p>
        </w:tc>
        <w:tc>
          <w:tcPr>
            <w:tcW w:w="5812" w:type="dxa"/>
            <w:shd w:val="clear" w:color="auto" w:fill="auto"/>
            <w:vAlign w:val="center"/>
          </w:tcPr>
          <w:p w14:paraId="189D6707"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吉林重通成飞新材料股份公司</w:t>
            </w:r>
          </w:p>
        </w:tc>
      </w:tr>
      <w:tr w:rsidR="003330B0" w:rsidRPr="003330B0" w14:paraId="01A682A5" w14:textId="77777777" w:rsidTr="00CA4837">
        <w:trPr>
          <w:trHeight w:val="525"/>
        </w:trPr>
        <w:tc>
          <w:tcPr>
            <w:tcW w:w="533" w:type="dxa"/>
            <w:shd w:val="clear" w:color="auto" w:fill="D9D9D9"/>
            <w:vAlign w:val="center"/>
          </w:tcPr>
          <w:p w14:paraId="5D74B63C"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17FFC9A"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060A93DD"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烟气磁化熔融炉处理钢铁尘泥及有价元素回收技术</w:t>
            </w:r>
          </w:p>
        </w:tc>
        <w:tc>
          <w:tcPr>
            <w:tcW w:w="5812" w:type="dxa"/>
            <w:shd w:val="clear" w:color="auto" w:fill="auto"/>
            <w:vAlign w:val="center"/>
          </w:tcPr>
          <w:p w14:paraId="5ED738AF"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proofErr w:type="gramStart"/>
            <w:r w:rsidRPr="003330B0">
              <w:rPr>
                <w:rFonts w:ascii="仿宋_GB2312" w:hAnsi="仿宋" w:cs="Times New Roman" w:hint="eastAsia"/>
                <w:sz w:val="24"/>
                <w:szCs w:val="20"/>
              </w:rPr>
              <w:t>唐山鹤兴废料</w:t>
            </w:r>
            <w:proofErr w:type="gramEnd"/>
            <w:r w:rsidRPr="003330B0">
              <w:rPr>
                <w:rFonts w:ascii="仿宋_GB2312" w:hAnsi="仿宋" w:cs="Times New Roman" w:hint="eastAsia"/>
                <w:sz w:val="24"/>
                <w:szCs w:val="20"/>
              </w:rPr>
              <w:t>综合利用科技有限公司</w:t>
            </w:r>
          </w:p>
        </w:tc>
      </w:tr>
      <w:tr w:rsidR="003330B0" w:rsidRPr="003330B0" w14:paraId="77D2602F" w14:textId="77777777" w:rsidTr="00CA4837">
        <w:trPr>
          <w:trHeight w:val="525"/>
        </w:trPr>
        <w:tc>
          <w:tcPr>
            <w:tcW w:w="533" w:type="dxa"/>
            <w:shd w:val="clear" w:color="auto" w:fill="D9D9D9"/>
            <w:vAlign w:val="center"/>
          </w:tcPr>
          <w:p w14:paraId="6BEEAB16"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3E265F3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611F4F24"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钢铁渣</w:t>
            </w:r>
            <w:r w:rsidRPr="003330B0">
              <w:rPr>
                <w:rFonts w:ascii="仿宋_GB2312" w:hAnsi="仿宋" w:cs="仿宋"/>
                <w:color w:val="000000"/>
                <w:kern w:val="0"/>
                <w:sz w:val="24"/>
                <w:szCs w:val="24"/>
                <w:lang w:bidi="ar"/>
              </w:rPr>
              <w:t>-</w:t>
            </w:r>
            <w:proofErr w:type="gramStart"/>
            <w:r w:rsidRPr="003330B0">
              <w:rPr>
                <w:rFonts w:ascii="仿宋_GB2312" w:hAnsi="仿宋" w:cs="仿宋" w:hint="eastAsia"/>
                <w:color w:val="000000"/>
                <w:kern w:val="0"/>
                <w:sz w:val="24"/>
                <w:szCs w:val="24"/>
                <w:lang w:bidi="ar"/>
              </w:rPr>
              <w:t>建筑再</w:t>
            </w:r>
            <w:proofErr w:type="gramEnd"/>
            <w:r w:rsidRPr="003330B0">
              <w:rPr>
                <w:rFonts w:ascii="仿宋_GB2312" w:hAnsi="仿宋" w:cs="仿宋" w:hint="eastAsia"/>
                <w:color w:val="000000"/>
                <w:kern w:val="0"/>
                <w:sz w:val="24"/>
                <w:szCs w:val="24"/>
                <w:lang w:bidi="ar"/>
              </w:rPr>
              <w:t>生料复合透水</w:t>
            </w:r>
            <w:proofErr w:type="gramStart"/>
            <w:r w:rsidRPr="003330B0">
              <w:rPr>
                <w:rFonts w:ascii="仿宋_GB2312" w:hAnsi="仿宋" w:cs="仿宋" w:hint="eastAsia"/>
                <w:color w:val="000000"/>
                <w:kern w:val="0"/>
                <w:sz w:val="24"/>
                <w:szCs w:val="24"/>
                <w:lang w:bidi="ar"/>
              </w:rPr>
              <w:t>混凝土及砖制品</w:t>
            </w:r>
            <w:proofErr w:type="gramEnd"/>
            <w:r w:rsidRPr="003330B0">
              <w:rPr>
                <w:rFonts w:ascii="仿宋_GB2312" w:hAnsi="仿宋" w:cs="仿宋" w:hint="eastAsia"/>
                <w:color w:val="000000"/>
                <w:kern w:val="0"/>
                <w:sz w:val="24"/>
                <w:szCs w:val="24"/>
                <w:lang w:bidi="ar"/>
              </w:rPr>
              <w:t>协同应用技术</w:t>
            </w:r>
          </w:p>
        </w:tc>
        <w:tc>
          <w:tcPr>
            <w:tcW w:w="5812" w:type="dxa"/>
            <w:shd w:val="clear" w:color="auto" w:fill="auto"/>
            <w:vAlign w:val="center"/>
          </w:tcPr>
          <w:p w14:paraId="092BFE95"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proofErr w:type="gramStart"/>
            <w:r w:rsidRPr="003330B0">
              <w:rPr>
                <w:rFonts w:ascii="仿宋_GB2312" w:hAnsi="仿宋" w:cs="仿宋" w:hint="eastAsia"/>
                <w:color w:val="000000"/>
                <w:kern w:val="0"/>
                <w:sz w:val="24"/>
                <w:szCs w:val="24"/>
                <w:lang w:bidi="ar"/>
              </w:rPr>
              <w:t>上海中冶环境工程</w:t>
            </w:r>
            <w:proofErr w:type="gramEnd"/>
            <w:r w:rsidRPr="003330B0">
              <w:rPr>
                <w:rFonts w:ascii="仿宋_GB2312" w:hAnsi="仿宋" w:cs="仿宋" w:hint="eastAsia"/>
                <w:color w:val="000000"/>
                <w:kern w:val="0"/>
                <w:sz w:val="24"/>
                <w:szCs w:val="24"/>
                <w:lang w:bidi="ar"/>
              </w:rPr>
              <w:t>科技有限公司</w:t>
            </w:r>
          </w:p>
        </w:tc>
      </w:tr>
      <w:tr w:rsidR="003330B0" w:rsidRPr="003330B0" w14:paraId="0014D273" w14:textId="77777777" w:rsidTr="00CA4837">
        <w:trPr>
          <w:trHeight w:val="525"/>
        </w:trPr>
        <w:tc>
          <w:tcPr>
            <w:tcW w:w="533" w:type="dxa"/>
            <w:shd w:val="clear" w:color="auto" w:fill="D9D9D9"/>
            <w:vAlign w:val="center"/>
          </w:tcPr>
          <w:p w14:paraId="5CC0E4E8"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F1A7F9B"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669E49A7"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金属尾矿低碳资源化利用关键技术</w:t>
            </w:r>
          </w:p>
        </w:tc>
        <w:tc>
          <w:tcPr>
            <w:tcW w:w="5812" w:type="dxa"/>
            <w:shd w:val="clear" w:color="auto" w:fill="auto"/>
            <w:vAlign w:val="center"/>
          </w:tcPr>
          <w:p w14:paraId="617C7EAE"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厦门兑泰新材料科技有限公司</w:t>
            </w:r>
          </w:p>
        </w:tc>
      </w:tr>
      <w:tr w:rsidR="003330B0" w:rsidRPr="003330B0" w14:paraId="094824F2" w14:textId="77777777" w:rsidTr="00CA4837">
        <w:trPr>
          <w:trHeight w:val="525"/>
        </w:trPr>
        <w:tc>
          <w:tcPr>
            <w:tcW w:w="533" w:type="dxa"/>
            <w:shd w:val="clear" w:color="auto" w:fill="D9D9D9"/>
            <w:vAlign w:val="center"/>
          </w:tcPr>
          <w:p w14:paraId="39DA3535"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3380B46"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8153574"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工业及城市固废两级跃迁制备高值低碳胶凝材料及多系列衍生产品技术</w:t>
            </w:r>
          </w:p>
        </w:tc>
        <w:tc>
          <w:tcPr>
            <w:tcW w:w="5812" w:type="dxa"/>
            <w:shd w:val="clear" w:color="auto" w:fill="auto"/>
            <w:vAlign w:val="center"/>
          </w:tcPr>
          <w:p w14:paraId="00B05F64"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山东大学</w:t>
            </w:r>
          </w:p>
        </w:tc>
      </w:tr>
      <w:tr w:rsidR="003330B0" w:rsidRPr="003330B0" w14:paraId="38E20326" w14:textId="77777777" w:rsidTr="00CA4837">
        <w:trPr>
          <w:trHeight w:val="525"/>
        </w:trPr>
        <w:tc>
          <w:tcPr>
            <w:tcW w:w="533" w:type="dxa"/>
            <w:shd w:val="clear" w:color="auto" w:fill="D9D9D9"/>
            <w:vAlign w:val="center"/>
          </w:tcPr>
          <w:p w14:paraId="2FBE1270"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29D60C5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3A47043"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活性硅粉（硅肥）与矿物复合肥制备及应用技术</w:t>
            </w:r>
          </w:p>
        </w:tc>
        <w:tc>
          <w:tcPr>
            <w:tcW w:w="5812" w:type="dxa"/>
            <w:shd w:val="clear" w:color="auto" w:fill="auto"/>
            <w:vAlign w:val="center"/>
          </w:tcPr>
          <w:p w14:paraId="267385D5"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上海山鹰环保科技有限公司、贵州海天环保科技新材料股份有限公司、安徽温康低碳技术服务有限公司</w:t>
            </w:r>
          </w:p>
        </w:tc>
      </w:tr>
      <w:tr w:rsidR="003330B0" w:rsidRPr="003330B0" w14:paraId="25BEDB01" w14:textId="77777777" w:rsidTr="00CA4837">
        <w:trPr>
          <w:trHeight w:val="525"/>
        </w:trPr>
        <w:tc>
          <w:tcPr>
            <w:tcW w:w="533" w:type="dxa"/>
            <w:shd w:val="clear" w:color="auto" w:fill="D9D9D9"/>
            <w:vAlign w:val="center"/>
          </w:tcPr>
          <w:p w14:paraId="519FA4EE"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748711A1"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7CBC3F27"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风电叶片等玻璃钢固废再生利用关键技术</w:t>
            </w:r>
          </w:p>
        </w:tc>
        <w:tc>
          <w:tcPr>
            <w:tcW w:w="5812" w:type="dxa"/>
            <w:shd w:val="clear" w:color="auto" w:fill="auto"/>
            <w:vAlign w:val="center"/>
          </w:tcPr>
          <w:p w14:paraId="5CCFAA23"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江苏华纳环保科技有限公司</w:t>
            </w:r>
          </w:p>
        </w:tc>
      </w:tr>
      <w:tr w:rsidR="003330B0" w:rsidRPr="003330B0" w14:paraId="034C410B" w14:textId="77777777" w:rsidTr="00CA4837">
        <w:trPr>
          <w:trHeight w:val="525"/>
        </w:trPr>
        <w:tc>
          <w:tcPr>
            <w:tcW w:w="533" w:type="dxa"/>
            <w:shd w:val="clear" w:color="auto" w:fill="D9D9D9"/>
            <w:vAlign w:val="center"/>
          </w:tcPr>
          <w:p w14:paraId="25E48A7C"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val="restart"/>
            <w:shd w:val="clear" w:color="auto" w:fill="D9D9D9"/>
            <w:vAlign w:val="center"/>
          </w:tcPr>
          <w:p w14:paraId="4BA177B6"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生活源</w:t>
            </w:r>
          </w:p>
          <w:p w14:paraId="0C7A5198"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固</w:t>
            </w:r>
            <w:proofErr w:type="gramStart"/>
            <w:r w:rsidRPr="003330B0">
              <w:rPr>
                <w:rFonts w:ascii="仿宋" w:eastAsia="仿宋" w:hAnsi="仿宋" w:cs="仿宋" w:hint="eastAsia"/>
                <w:b/>
                <w:bCs/>
                <w:color w:val="000000"/>
                <w:kern w:val="0"/>
                <w:sz w:val="24"/>
                <w:szCs w:val="24"/>
                <w:lang w:bidi="ar"/>
              </w:rPr>
              <w:t>废领域</w:t>
            </w:r>
            <w:proofErr w:type="gramEnd"/>
          </w:p>
        </w:tc>
        <w:tc>
          <w:tcPr>
            <w:tcW w:w="6663" w:type="dxa"/>
            <w:shd w:val="clear" w:color="auto" w:fill="auto"/>
            <w:vAlign w:val="center"/>
          </w:tcPr>
          <w:p w14:paraId="4B98EAD7"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proofErr w:type="gramStart"/>
            <w:r w:rsidRPr="003330B0">
              <w:rPr>
                <w:rFonts w:ascii="仿宋_GB2312" w:hAnsi="仿宋" w:cs="Times New Roman" w:hint="eastAsia"/>
                <w:sz w:val="24"/>
                <w:szCs w:val="20"/>
              </w:rPr>
              <w:t>厨余垃圾</w:t>
            </w:r>
            <w:proofErr w:type="gramEnd"/>
            <w:r w:rsidRPr="003330B0">
              <w:rPr>
                <w:rFonts w:ascii="仿宋_GB2312" w:hAnsi="仿宋" w:cs="Times New Roman" w:hint="eastAsia"/>
                <w:sz w:val="24"/>
                <w:szCs w:val="20"/>
              </w:rPr>
              <w:t>就地资源化好氧堆肥技术</w:t>
            </w:r>
          </w:p>
        </w:tc>
        <w:tc>
          <w:tcPr>
            <w:tcW w:w="5812" w:type="dxa"/>
            <w:shd w:val="clear" w:color="auto" w:fill="auto"/>
            <w:vAlign w:val="center"/>
          </w:tcPr>
          <w:p w14:paraId="447623E7"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安徽国祯环卫科技有限公司</w:t>
            </w:r>
          </w:p>
        </w:tc>
      </w:tr>
      <w:tr w:rsidR="003330B0" w:rsidRPr="003330B0" w14:paraId="27015815" w14:textId="77777777" w:rsidTr="00CA4837">
        <w:trPr>
          <w:trHeight w:val="525"/>
        </w:trPr>
        <w:tc>
          <w:tcPr>
            <w:tcW w:w="533" w:type="dxa"/>
            <w:shd w:val="clear" w:color="auto" w:fill="D9D9D9"/>
            <w:vAlign w:val="center"/>
          </w:tcPr>
          <w:p w14:paraId="1F67FA98"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73056A84"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31D43DDE"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城市混合有机垃圾高压挤压干湿分离技术及装备</w:t>
            </w:r>
          </w:p>
        </w:tc>
        <w:tc>
          <w:tcPr>
            <w:tcW w:w="5812" w:type="dxa"/>
            <w:shd w:val="clear" w:color="auto" w:fill="auto"/>
            <w:vAlign w:val="center"/>
          </w:tcPr>
          <w:p w14:paraId="3656477D" w14:textId="77777777" w:rsidR="003330B0" w:rsidRPr="003330B0" w:rsidRDefault="003330B0" w:rsidP="003330B0">
            <w:pPr>
              <w:widowControl/>
              <w:spacing w:line="240" w:lineRule="auto"/>
              <w:ind w:firstLineChars="0" w:firstLine="0"/>
              <w:textAlignment w:val="center"/>
              <w:rPr>
                <w:rFonts w:ascii="仿宋" w:eastAsia="仿宋" w:hAnsi="仿宋" w:cs="仿宋"/>
                <w:color w:val="000000"/>
                <w:kern w:val="0"/>
                <w:sz w:val="24"/>
                <w:szCs w:val="24"/>
                <w:lang w:bidi="ar"/>
              </w:rPr>
            </w:pPr>
            <w:r w:rsidRPr="003330B0">
              <w:rPr>
                <w:rFonts w:ascii="仿宋_GB2312" w:hAnsi="仿宋" w:cs="Times New Roman" w:hint="eastAsia"/>
                <w:sz w:val="24"/>
                <w:szCs w:val="20"/>
              </w:rPr>
              <w:t>启迪环境科技发展股份有限公司</w:t>
            </w:r>
          </w:p>
        </w:tc>
      </w:tr>
      <w:tr w:rsidR="003330B0" w:rsidRPr="003330B0" w14:paraId="54469374" w14:textId="77777777" w:rsidTr="00CA4837">
        <w:trPr>
          <w:trHeight w:val="525"/>
        </w:trPr>
        <w:tc>
          <w:tcPr>
            <w:tcW w:w="533" w:type="dxa"/>
            <w:shd w:val="clear" w:color="auto" w:fill="D9D9D9"/>
            <w:vAlign w:val="center"/>
          </w:tcPr>
          <w:p w14:paraId="799CF704"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15BD490B"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9A7F6C0"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城乡有机废弃物生物堆肥减</w:t>
            </w:r>
            <w:proofErr w:type="gramStart"/>
            <w:r w:rsidRPr="003330B0">
              <w:rPr>
                <w:rFonts w:ascii="仿宋_GB2312" w:hAnsi="仿宋" w:cs="Times New Roman" w:hint="eastAsia"/>
                <w:sz w:val="24"/>
                <w:szCs w:val="20"/>
              </w:rPr>
              <w:t>排关键</w:t>
            </w:r>
            <w:proofErr w:type="gramEnd"/>
            <w:r w:rsidRPr="003330B0">
              <w:rPr>
                <w:rFonts w:ascii="仿宋_GB2312" w:hAnsi="仿宋" w:cs="Times New Roman" w:hint="eastAsia"/>
                <w:sz w:val="24"/>
                <w:szCs w:val="20"/>
              </w:rPr>
              <w:t>技术及装备</w:t>
            </w:r>
          </w:p>
        </w:tc>
        <w:tc>
          <w:tcPr>
            <w:tcW w:w="5812" w:type="dxa"/>
            <w:shd w:val="clear" w:color="auto" w:fill="auto"/>
            <w:vAlign w:val="center"/>
          </w:tcPr>
          <w:p w14:paraId="5BB1EFBA"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北京沃土天地生物科技股份有限公司</w:t>
            </w:r>
          </w:p>
        </w:tc>
      </w:tr>
      <w:tr w:rsidR="003330B0" w:rsidRPr="003330B0" w14:paraId="5FB39F7E" w14:textId="77777777" w:rsidTr="00CA4837">
        <w:trPr>
          <w:trHeight w:val="525"/>
        </w:trPr>
        <w:tc>
          <w:tcPr>
            <w:tcW w:w="533" w:type="dxa"/>
            <w:shd w:val="clear" w:color="auto" w:fill="D9D9D9"/>
            <w:vAlign w:val="center"/>
          </w:tcPr>
          <w:p w14:paraId="32939DA9"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414320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75D074B5"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 xml:space="preserve">餐厨垃圾高值化分离协同焚烧处理技术与装备 </w:t>
            </w:r>
          </w:p>
        </w:tc>
        <w:tc>
          <w:tcPr>
            <w:tcW w:w="5812" w:type="dxa"/>
            <w:shd w:val="clear" w:color="auto" w:fill="auto"/>
            <w:vAlign w:val="center"/>
          </w:tcPr>
          <w:p w14:paraId="591A441B"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北京高能时代环境技术股份有限公司</w:t>
            </w:r>
          </w:p>
        </w:tc>
      </w:tr>
      <w:tr w:rsidR="003330B0" w:rsidRPr="003330B0" w14:paraId="7F737E75" w14:textId="77777777" w:rsidTr="00CA4837">
        <w:trPr>
          <w:trHeight w:val="525"/>
        </w:trPr>
        <w:tc>
          <w:tcPr>
            <w:tcW w:w="533" w:type="dxa"/>
            <w:shd w:val="clear" w:color="auto" w:fill="D9D9D9"/>
            <w:vAlign w:val="center"/>
          </w:tcPr>
          <w:p w14:paraId="08FA7CE5"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C9601AF"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71CB5BA8"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渗滤液</w:t>
            </w:r>
            <w:proofErr w:type="gramStart"/>
            <w:r w:rsidRPr="003330B0">
              <w:rPr>
                <w:rFonts w:ascii="仿宋_GB2312" w:hAnsi="仿宋" w:cs="Times New Roman" w:hint="eastAsia"/>
                <w:sz w:val="24"/>
                <w:szCs w:val="20"/>
              </w:rPr>
              <w:t>浓液全量化</w:t>
            </w:r>
            <w:proofErr w:type="gramEnd"/>
            <w:r w:rsidRPr="003330B0">
              <w:rPr>
                <w:rFonts w:ascii="仿宋_GB2312" w:hAnsi="仿宋" w:cs="Times New Roman" w:hint="eastAsia"/>
                <w:sz w:val="24"/>
                <w:szCs w:val="20"/>
              </w:rPr>
              <w:t>处理技术</w:t>
            </w:r>
          </w:p>
        </w:tc>
        <w:tc>
          <w:tcPr>
            <w:tcW w:w="5812" w:type="dxa"/>
            <w:shd w:val="clear" w:color="auto" w:fill="auto"/>
            <w:vAlign w:val="center"/>
          </w:tcPr>
          <w:p w14:paraId="21882801"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南京万德斯环保科技股份有限公司</w:t>
            </w:r>
          </w:p>
        </w:tc>
      </w:tr>
      <w:tr w:rsidR="003330B0" w:rsidRPr="003330B0" w14:paraId="36C1434F" w14:textId="77777777" w:rsidTr="00CA4837">
        <w:trPr>
          <w:trHeight w:val="525"/>
        </w:trPr>
        <w:tc>
          <w:tcPr>
            <w:tcW w:w="533" w:type="dxa"/>
            <w:shd w:val="clear" w:color="auto" w:fill="D9D9D9"/>
            <w:vAlign w:val="center"/>
          </w:tcPr>
          <w:p w14:paraId="0CC75561"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56231BEA"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BF2CA42"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基于厌氧氨氧化的沼液低碳无膜法关键技术创新与应用</w:t>
            </w:r>
          </w:p>
        </w:tc>
        <w:tc>
          <w:tcPr>
            <w:tcW w:w="5812" w:type="dxa"/>
            <w:shd w:val="clear" w:color="auto" w:fill="auto"/>
            <w:vAlign w:val="center"/>
          </w:tcPr>
          <w:p w14:paraId="4C460F2E"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北京坦思环保科技有限公司</w:t>
            </w:r>
          </w:p>
        </w:tc>
      </w:tr>
      <w:tr w:rsidR="003330B0" w:rsidRPr="003330B0" w14:paraId="701C515D" w14:textId="77777777" w:rsidTr="00CA4837">
        <w:trPr>
          <w:trHeight w:val="525"/>
        </w:trPr>
        <w:tc>
          <w:tcPr>
            <w:tcW w:w="533" w:type="dxa"/>
            <w:shd w:val="clear" w:color="auto" w:fill="D9D9D9"/>
            <w:vAlign w:val="center"/>
          </w:tcPr>
          <w:p w14:paraId="2F40013F"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57C95AB"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57869B69"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污泥热干化和流化床清洁焚烧集成技术</w:t>
            </w:r>
          </w:p>
        </w:tc>
        <w:tc>
          <w:tcPr>
            <w:tcW w:w="5812" w:type="dxa"/>
            <w:shd w:val="clear" w:color="auto" w:fill="auto"/>
            <w:vAlign w:val="center"/>
          </w:tcPr>
          <w:p w14:paraId="6204E043"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浙江大学</w:t>
            </w:r>
          </w:p>
        </w:tc>
      </w:tr>
      <w:tr w:rsidR="003330B0" w:rsidRPr="003330B0" w14:paraId="3BC37B88" w14:textId="77777777" w:rsidTr="00CA4837">
        <w:trPr>
          <w:trHeight w:val="525"/>
        </w:trPr>
        <w:tc>
          <w:tcPr>
            <w:tcW w:w="533" w:type="dxa"/>
            <w:shd w:val="clear" w:color="auto" w:fill="D9D9D9"/>
            <w:vAlign w:val="center"/>
          </w:tcPr>
          <w:p w14:paraId="096A53A0"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F16D7E6"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3A6563ED"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一体化污泥连续碳化技术</w:t>
            </w:r>
          </w:p>
        </w:tc>
        <w:tc>
          <w:tcPr>
            <w:tcW w:w="5812" w:type="dxa"/>
            <w:shd w:val="clear" w:color="auto" w:fill="auto"/>
            <w:vAlign w:val="center"/>
          </w:tcPr>
          <w:p w14:paraId="5EB75EFA"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湖南鼎玖能源环境科技股份有限公司</w:t>
            </w:r>
          </w:p>
        </w:tc>
      </w:tr>
      <w:tr w:rsidR="003330B0" w:rsidRPr="003330B0" w14:paraId="6464B8CA" w14:textId="77777777" w:rsidTr="00CA4837">
        <w:trPr>
          <w:trHeight w:val="525"/>
        </w:trPr>
        <w:tc>
          <w:tcPr>
            <w:tcW w:w="533" w:type="dxa"/>
            <w:shd w:val="clear" w:color="auto" w:fill="D9D9D9"/>
            <w:vAlign w:val="center"/>
          </w:tcPr>
          <w:p w14:paraId="5566DAA9"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val="restart"/>
            <w:shd w:val="clear" w:color="auto" w:fill="D9D9D9"/>
            <w:vAlign w:val="center"/>
          </w:tcPr>
          <w:p w14:paraId="65DF5F7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生活源</w:t>
            </w:r>
          </w:p>
          <w:p w14:paraId="455DF21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r w:rsidRPr="003330B0">
              <w:rPr>
                <w:rFonts w:ascii="仿宋" w:eastAsia="仿宋" w:hAnsi="仿宋" w:cs="仿宋" w:hint="eastAsia"/>
                <w:b/>
                <w:bCs/>
                <w:color w:val="000000"/>
                <w:kern w:val="0"/>
                <w:sz w:val="24"/>
                <w:szCs w:val="24"/>
                <w:lang w:bidi="ar"/>
              </w:rPr>
              <w:t>固</w:t>
            </w:r>
            <w:proofErr w:type="gramStart"/>
            <w:r w:rsidRPr="003330B0">
              <w:rPr>
                <w:rFonts w:ascii="仿宋" w:eastAsia="仿宋" w:hAnsi="仿宋" w:cs="仿宋" w:hint="eastAsia"/>
                <w:b/>
                <w:bCs/>
                <w:color w:val="000000"/>
                <w:kern w:val="0"/>
                <w:sz w:val="24"/>
                <w:szCs w:val="24"/>
                <w:lang w:bidi="ar"/>
              </w:rPr>
              <w:t>废领域</w:t>
            </w:r>
            <w:proofErr w:type="gramEnd"/>
          </w:p>
        </w:tc>
        <w:tc>
          <w:tcPr>
            <w:tcW w:w="6663" w:type="dxa"/>
            <w:shd w:val="clear" w:color="auto" w:fill="auto"/>
            <w:vAlign w:val="center"/>
          </w:tcPr>
          <w:p w14:paraId="401CDCA8"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废弃轮胎胶粉改性及其应用</w:t>
            </w:r>
          </w:p>
        </w:tc>
        <w:tc>
          <w:tcPr>
            <w:tcW w:w="5812" w:type="dxa"/>
            <w:shd w:val="clear" w:color="auto" w:fill="auto"/>
            <w:vAlign w:val="center"/>
          </w:tcPr>
          <w:p w14:paraId="2E49E862"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proofErr w:type="gramStart"/>
            <w:r w:rsidRPr="003330B0">
              <w:rPr>
                <w:rFonts w:ascii="仿宋_GB2312" w:hAnsi="仿宋" w:cs="仿宋" w:hint="eastAsia"/>
                <w:color w:val="000000"/>
                <w:kern w:val="0"/>
                <w:sz w:val="24"/>
                <w:szCs w:val="24"/>
                <w:lang w:bidi="ar"/>
              </w:rPr>
              <w:t>绵阳锐洋新材料</w:t>
            </w:r>
            <w:proofErr w:type="gramEnd"/>
            <w:r w:rsidRPr="003330B0">
              <w:rPr>
                <w:rFonts w:ascii="仿宋_GB2312" w:hAnsi="仿宋" w:cs="仿宋" w:hint="eastAsia"/>
                <w:color w:val="000000"/>
                <w:kern w:val="0"/>
                <w:sz w:val="24"/>
                <w:szCs w:val="24"/>
                <w:lang w:bidi="ar"/>
              </w:rPr>
              <w:t>技术开发有限公司</w:t>
            </w:r>
          </w:p>
        </w:tc>
      </w:tr>
      <w:tr w:rsidR="003330B0" w:rsidRPr="003330B0" w14:paraId="58E2DA66" w14:textId="77777777" w:rsidTr="00CA4837">
        <w:trPr>
          <w:trHeight w:val="525"/>
        </w:trPr>
        <w:tc>
          <w:tcPr>
            <w:tcW w:w="533" w:type="dxa"/>
            <w:shd w:val="clear" w:color="auto" w:fill="D9D9D9"/>
            <w:vAlign w:val="center"/>
          </w:tcPr>
          <w:p w14:paraId="0711F846"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576E5591"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3ED58819"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生活垃圾碳化热解技术</w:t>
            </w:r>
          </w:p>
        </w:tc>
        <w:tc>
          <w:tcPr>
            <w:tcW w:w="5812" w:type="dxa"/>
            <w:shd w:val="clear" w:color="auto" w:fill="auto"/>
            <w:vAlign w:val="center"/>
          </w:tcPr>
          <w:p w14:paraId="20D2FA8E"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四川维凯环保科技有限公司</w:t>
            </w:r>
          </w:p>
        </w:tc>
      </w:tr>
      <w:tr w:rsidR="003330B0" w:rsidRPr="003330B0" w14:paraId="7DE61229" w14:textId="77777777" w:rsidTr="00CA4837">
        <w:trPr>
          <w:trHeight w:val="525"/>
        </w:trPr>
        <w:tc>
          <w:tcPr>
            <w:tcW w:w="533" w:type="dxa"/>
            <w:shd w:val="clear" w:color="auto" w:fill="D9D9D9"/>
            <w:vAlign w:val="center"/>
          </w:tcPr>
          <w:p w14:paraId="11E15978"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D31FEFA"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520F810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生态型填埋场全生命周期管理技术</w:t>
            </w:r>
          </w:p>
        </w:tc>
        <w:tc>
          <w:tcPr>
            <w:tcW w:w="5812" w:type="dxa"/>
            <w:shd w:val="clear" w:color="auto" w:fill="auto"/>
            <w:vAlign w:val="center"/>
          </w:tcPr>
          <w:p w14:paraId="37D4E87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中兰环保科技股份有限公司</w:t>
            </w:r>
          </w:p>
        </w:tc>
      </w:tr>
      <w:tr w:rsidR="003330B0" w:rsidRPr="003330B0" w14:paraId="7F163395" w14:textId="77777777" w:rsidTr="00CA4837">
        <w:trPr>
          <w:trHeight w:val="525"/>
        </w:trPr>
        <w:tc>
          <w:tcPr>
            <w:tcW w:w="533" w:type="dxa"/>
            <w:shd w:val="clear" w:color="auto" w:fill="D9D9D9"/>
            <w:vAlign w:val="center"/>
          </w:tcPr>
          <w:p w14:paraId="7E53AA4C"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AB92C1A"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5CDDE372"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餐厨垃圾生物高效降解技术</w:t>
            </w:r>
          </w:p>
        </w:tc>
        <w:tc>
          <w:tcPr>
            <w:tcW w:w="5812" w:type="dxa"/>
            <w:shd w:val="clear" w:color="auto" w:fill="auto"/>
            <w:vAlign w:val="center"/>
          </w:tcPr>
          <w:p w14:paraId="476B6BDF"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北京鹏洁环宇节能环保设备有限公司</w:t>
            </w:r>
          </w:p>
        </w:tc>
      </w:tr>
      <w:tr w:rsidR="003330B0" w:rsidRPr="003330B0" w14:paraId="6343DFEB" w14:textId="77777777" w:rsidTr="00CA4837">
        <w:trPr>
          <w:trHeight w:val="525"/>
        </w:trPr>
        <w:tc>
          <w:tcPr>
            <w:tcW w:w="533" w:type="dxa"/>
            <w:shd w:val="clear" w:color="auto" w:fill="D9D9D9"/>
            <w:vAlign w:val="center"/>
          </w:tcPr>
          <w:p w14:paraId="11C5D8B6"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E178213"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6E6097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高浓度难生化渗滤液全量化高效处理技术及应用</w:t>
            </w:r>
          </w:p>
        </w:tc>
        <w:tc>
          <w:tcPr>
            <w:tcW w:w="5812" w:type="dxa"/>
            <w:shd w:val="clear" w:color="auto" w:fill="auto"/>
            <w:vAlign w:val="center"/>
          </w:tcPr>
          <w:p w14:paraId="1204F55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武汉天源环保股份有限公司</w:t>
            </w:r>
          </w:p>
        </w:tc>
      </w:tr>
      <w:tr w:rsidR="003330B0" w:rsidRPr="003330B0" w14:paraId="3E787100" w14:textId="77777777" w:rsidTr="00CA4837">
        <w:trPr>
          <w:trHeight w:val="525"/>
        </w:trPr>
        <w:tc>
          <w:tcPr>
            <w:tcW w:w="533" w:type="dxa"/>
            <w:shd w:val="clear" w:color="auto" w:fill="D9D9D9"/>
            <w:vAlign w:val="center"/>
          </w:tcPr>
          <w:p w14:paraId="3DF21CC1"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C45DE8D"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6F7770CE"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餐厨</w:t>
            </w:r>
            <w:proofErr w:type="gramStart"/>
            <w:r w:rsidRPr="003330B0">
              <w:rPr>
                <w:rFonts w:ascii="仿宋_GB2312" w:hAnsi="仿宋" w:cs="仿宋" w:hint="eastAsia"/>
                <w:kern w:val="0"/>
                <w:sz w:val="24"/>
                <w:szCs w:val="24"/>
              </w:rPr>
              <w:t>厨余果</w:t>
            </w:r>
            <w:proofErr w:type="gramEnd"/>
            <w:r w:rsidRPr="003330B0">
              <w:rPr>
                <w:rFonts w:ascii="仿宋_GB2312" w:hAnsi="仿宋" w:cs="仿宋" w:hint="eastAsia"/>
                <w:kern w:val="0"/>
                <w:sz w:val="24"/>
                <w:szCs w:val="24"/>
              </w:rPr>
              <w:t>蔬垃圾精细预处理定向厌氧制备挥发性有机酸水溶液产品(VFAs)</w:t>
            </w:r>
          </w:p>
        </w:tc>
        <w:tc>
          <w:tcPr>
            <w:tcW w:w="5812" w:type="dxa"/>
            <w:shd w:val="clear" w:color="auto" w:fill="auto"/>
            <w:vAlign w:val="center"/>
          </w:tcPr>
          <w:p w14:paraId="542F87C5"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深圳市盘龙环境技术有限公司</w:t>
            </w:r>
          </w:p>
        </w:tc>
      </w:tr>
      <w:tr w:rsidR="003330B0" w:rsidRPr="003330B0" w14:paraId="3ED1D70E" w14:textId="77777777" w:rsidTr="00CA4837">
        <w:trPr>
          <w:trHeight w:val="525"/>
        </w:trPr>
        <w:tc>
          <w:tcPr>
            <w:tcW w:w="533" w:type="dxa"/>
            <w:shd w:val="clear" w:color="auto" w:fill="D9D9D9"/>
            <w:vAlign w:val="center"/>
          </w:tcPr>
          <w:p w14:paraId="2D93DE13"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1CBB46E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579C2179"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餐厨垃圾生物转化全量资源化技术及装备</w:t>
            </w:r>
          </w:p>
        </w:tc>
        <w:tc>
          <w:tcPr>
            <w:tcW w:w="5812" w:type="dxa"/>
            <w:shd w:val="clear" w:color="auto" w:fill="auto"/>
            <w:vAlign w:val="center"/>
          </w:tcPr>
          <w:p w14:paraId="1BBD0E14"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南京大学（溧水）生态环境研究院</w:t>
            </w:r>
          </w:p>
        </w:tc>
      </w:tr>
      <w:tr w:rsidR="003330B0" w:rsidRPr="003330B0" w14:paraId="486E4008" w14:textId="77777777" w:rsidTr="00CA4837">
        <w:trPr>
          <w:trHeight w:val="525"/>
        </w:trPr>
        <w:tc>
          <w:tcPr>
            <w:tcW w:w="533" w:type="dxa"/>
            <w:shd w:val="clear" w:color="auto" w:fill="D9D9D9"/>
            <w:vAlign w:val="center"/>
          </w:tcPr>
          <w:p w14:paraId="1333F9FF"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C0A712B"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47A46E0A"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SRR无机自由基簇（防治恶臭消杀病菌）复合污染一体化处理技术</w:t>
            </w:r>
          </w:p>
        </w:tc>
        <w:tc>
          <w:tcPr>
            <w:tcW w:w="5812" w:type="dxa"/>
            <w:shd w:val="clear" w:color="auto" w:fill="auto"/>
            <w:vAlign w:val="center"/>
          </w:tcPr>
          <w:p w14:paraId="0A1E534C"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成都安捷芮环保科技有限公司</w:t>
            </w:r>
          </w:p>
        </w:tc>
      </w:tr>
      <w:tr w:rsidR="003330B0" w:rsidRPr="003330B0" w14:paraId="045A62F1" w14:textId="77777777" w:rsidTr="00CA4837">
        <w:trPr>
          <w:trHeight w:val="525"/>
        </w:trPr>
        <w:tc>
          <w:tcPr>
            <w:tcW w:w="533" w:type="dxa"/>
            <w:shd w:val="clear" w:color="auto" w:fill="D9D9D9"/>
            <w:vAlign w:val="center"/>
          </w:tcPr>
          <w:p w14:paraId="489B604D"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BCA4B4F"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6AB7C74D"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存量垃圾填埋场腾退及资源化利用技术</w:t>
            </w:r>
          </w:p>
        </w:tc>
        <w:tc>
          <w:tcPr>
            <w:tcW w:w="5812" w:type="dxa"/>
            <w:shd w:val="clear" w:color="auto" w:fill="auto"/>
            <w:vAlign w:val="center"/>
          </w:tcPr>
          <w:p w14:paraId="2765B84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北京高能时代环境技术股份有限公司</w:t>
            </w:r>
          </w:p>
        </w:tc>
      </w:tr>
      <w:tr w:rsidR="003330B0" w:rsidRPr="003330B0" w14:paraId="4910B97C" w14:textId="77777777" w:rsidTr="00CA4837">
        <w:trPr>
          <w:trHeight w:val="525"/>
        </w:trPr>
        <w:tc>
          <w:tcPr>
            <w:tcW w:w="533" w:type="dxa"/>
            <w:shd w:val="clear" w:color="auto" w:fill="D9D9D9"/>
            <w:vAlign w:val="center"/>
          </w:tcPr>
          <w:p w14:paraId="1A927C6A"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0BB9F37"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38D7B70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垃圾渗滤液纳滤浓缩液的有效处理方法</w:t>
            </w:r>
          </w:p>
        </w:tc>
        <w:tc>
          <w:tcPr>
            <w:tcW w:w="5812" w:type="dxa"/>
            <w:shd w:val="clear" w:color="auto" w:fill="auto"/>
            <w:vAlign w:val="center"/>
          </w:tcPr>
          <w:p w14:paraId="469479C8"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江苏天</w:t>
            </w:r>
            <w:proofErr w:type="gramStart"/>
            <w:r w:rsidRPr="003330B0">
              <w:rPr>
                <w:rFonts w:ascii="仿宋_GB2312" w:hAnsi="仿宋" w:cs="仿宋" w:hint="eastAsia"/>
                <w:kern w:val="0"/>
                <w:sz w:val="24"/>
                <w:szCs w:val="24"/>
              </w:rPr>
              <w:t>楹</w:t>
            </w:r>
            <w:proofErr w:type="gramEnd"/>
            <w:r w:rsidRPr="003330B0">
              <w:rPr>
                <w:rFonts w:ascii="仿宋_GB2312" w:hAnsi="仿宋" w:cs="仿宋" w:hint="eastAsia"/>
                <w:kern w:val="0"/>
                <w:sz w:val="24"/>
                <w:szCs w:val="24"/>
              </w:rPr>
              <w:t>环保能源成套设备有限公司</w:t>
            </w:r>
          </w:p>
        </w:tc>
      </w:tr>
      <w:tr w:rsidR="003330B0" w:rsidRPr="003330B0" w14:paraId="49050A13" w14:textId="77777777" w:rsidTr="00CA4837">
        <w:trPr>
          <w:trHeight w:val="525"/>
        </w:trPr>
        <w:tc>
          <w:tcPr>
            <w:tcW w:w="533" w:type="dxa"/>
            <w:shd w:val="clear" w:color="auto" w:fill="D9D9D9"/>
            <w:vAlign w:val="center"/>
          </w:tcPr>
          <w:p w14:paraId="21A89CFF"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5C9B990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584AC32A"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基于连续热水解的污泥综合处理技术</w:t>
            </w:r>
          </w:p>
        </w:tc>
        <w:tc>
          <w:tcPr>
            <w:tcW w:w="5812" w:type="dxa"/>
            <w:shd w:val="clear" w:color="auto" w:fill="auto"/>
            <w:vAlign w:val="center"/>
          </w:tcPr>
          <w:p w14:paraId="472DF461"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北京洁绿环境科技股份有限公司</w:t>
            </w:r>
          </w:p>
        </w:tc>
      </w:tr>
      <w:tr w:rsidR="003330B0" w:rsidRPr="003330B0" w14:paraId="5BC8A6DA" w14:textId="77777777" w:rsidTr="00CA4837">
        <w:trPr>
          <w:trHeight w:val="525"/>
        </w:trPr>
        <w:tc>
          <w:tcPr>
            <w:tcW w:w="533" w:type="dxa"/>
            <w:shd w:val="clear" w:color="auto" w:fill="D9D9D9"/>
            <w:vAlign w:val="center"/>
          </w:tcPr>
          <w:p w14:paraId="616056C3"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7ED6B34"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7A368719"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垃圾渗滤液高速循环蒸发成套设备</w:t>
            </w:r>
          </w:p>
        </w:tc>
        <w:tc>
          <w:tcPr>
            <w:tcW w:w="5812" w:type="dxa"/>
            <w:shd w:val="clear" w:color="auto" w:fill="auto"/>
            <w:vAlign w:val="center"/>
          </w:tcPr>
          <w:p w14:paraId="18E9C8CA"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中节能润达（烟台）环保股份有限公司</w:t>
            </w:r>
          </w:p>
        </w:tc>
      </w:tr>
      <w:tr w:rsidR="003330B0" w:rsidRPr="003330B0" w14:paraId="7DB75930" w14:textId="77777777" w:rsidTr="00CA4837">
        <w:trPr>
          <w:trHeight w:val="525"/>
        </w:trPr>
        <w:tc>
          <w:tcPr>
            <w:tcW w:w="533" w:type="dxa"/>
            <w:shd w:val="clear" w:color="auto" w:fill="D9D9D9"/>
            <w:vAlign w:val="center"/>
          </w:tcPr>
          <w:p w14:paraId="3BB5DF40"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B425CDC"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4BF1501E"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垃圾焚烧电站锅炉受热面高频感应熔 焊涂层防腐技术</w:t>
            </w:r>
          </w:p>
        </w:tc>
        <w:tc>
          <w:tcPr>
            <w:tcW w:w="5812" w:type="dxa"/>
            <w:shd w:val="clear" w:color="auto" w:fill="auto"/>
            <w:vAlign w:val="center"/>
          </w:tcPr>
          <w:p w14:paraId="039B73D5"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color w:val="000000"/>
                <w:kern w:val="0"/>
                <w:sz w:val="24"/>
                <w:szCs w:val="24"/>
                <w:lang w:bidi="ar"/>
              </w:rPr>
              <w:t>江苏科环新材料有限公司</w:t>
            </w:r>
          </w:p>
        </w:tc>
      </w:tr>
      <w:tr w:rsidR="003330B0" w:rsidRPr="003330B0" w14:paraId="6ADCA3A7" w14:textId="77777777" w:rsidTr="00CA4837">
        <w:trPr>
          <w:trHeight w:val="525"/>
        </w:trPr>
        <w:tc>
          <w:tcPr>
            <w:tcW w:w="533" w:type="dxa"/>
            <w:shd w:val="clear" w:color="auto" w:fill="D9D9D9"/>
            <w:vAlign w:val="center"/>
          </w:tcPr>
          <w:p w14:paraId="7DE58A15"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9EF4D60"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C783E8F"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生活垃圾综合处理系统</w:t>
            </w:r>
          </w:p>
        </w:tc>
        <w:tc>
          <w:tcPr>
            <w:tcW w:w="5812" w:type="dxa"/>
            <w:shd w:val="clear" w:color="auto" w:fill="auto"/>
            <w:vAlign w:val="center"/>
          </w:tcPr>
          <w:p w14:paraId="4C04AFE4" w14:textId="77777777" w:rsidR="003330B0" w:rsidRPr="003330B0" w:rsidRDefault="003330B0" w:rsidP="003330B0">
            <w:pPr>
              <w:widowControl/>
              <w:spacing w:line="240" w:lineRule="auto"/>
              <w:ind w:firstLineChars="0" w:firstLine="0"/>
              <w:textAlignment w:val="center"/>
              <w:rPr>
                <w:rFonts w:ascii="仿宋_GB2312" w:hAnsi="仿宋" w:cs="Times New Roman"/>
                <w:sz w:val="24"/>
                <w:szCs w:val="20"/>
              </w:rPr>
            </w:pPr>
            <w:r w:rsidRPr="003330B0">
              <w:rPr>
                <w:rFonts w:ascii="仿宋_GB2312" w:hAnsi="仿宋" w:cs="仿宋" w:hint="eastAsia"/>
                <w:kern w:val="0"/>
                <w:sz w:val="24"/>
                <w:szCs w:val="24"/>
              </w:rPr>
              <w:t>山东群峰重工科技股份有限公司</w:t>
            </w:r>
          </w:p>
        </w:tc>
      </w:tr>
      <w:tr w:rsidR="003330B0" w:rsidRPr="003330B0" w14:paraId="12B263C1" w14:textId="77777777" w:rsidTr="00CA4837">
        <w:trPr>
          <w:trHeight w:val="525"/>
        </w:trPr>
        <w:tc>
          <w:tcPr>
            <w:tcW w:w="533" w:type="dxa"/>
            <w:shd w:val="clear" w:color="auto" w:fill="D9D9D9"/>
            <w:vAlign w:val="center"/>
          </w:tcPr>
          <w:p w14:paraId="2D7F381A"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val="restart"/>
            <w:shd w:val="clear" w:color="auto" w:fill="D9D9D9"/>
            <w:vAlign w:val="center"/>
          </w:tcPr>
          <w:p w14:paraId="04980FCC"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危险废物领域</w:t>
            </w:r>
          </w:p>
        </w:tc>
        <w:tc>
          <w:tcPr>
            <w:tcW w:w="6663" w:type="dxa"/>
            <w:shd w:val="clear" w:color="auto" w:fill="auto"/>
            <w:vAlign w:val="center"/>
          </w:tcPr>
          <w:p w14:paraId="58A2AA1F"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摩擦热</w:t>
            </w:r>
            <w:proofErr w:type="gramStart"/>
            <w:r w:rsidRPr="003330B0">
              <w:rPr>
                <w:rFonts w:ascii="仿宋_GB2312" w:hAnsi="仿宋" w:cs="Times New Roman" w:hint="eastAsia"/>
                <w:sz w:val="24"/>
                <w:szCs w:val="20"/>
              </w:rPr>
              <w:t>”</w:t>
            </w:r>
            <w:proofErr w:type="gramEnd"/>
            <w:r w:rsidRPr="003330B0">
              <w:rPr>
                <w:rFonts w:ascii="仿宋_GB2312" w:hAnsi="仿宋" w:cs="Times New Roman" w:hint="eastAsia"/>
                <w:sz w:val="24"/>
                <w:szCs w:val="20"/>
              </w:rPr>
              <w:t>(FHT)医疗机构医疗废物就地化无害化智能化处理技术</w:t>
            </w:r>
          </w:p>
        </w:tc>
        <w:tc>
          <w:tcPr>
            <w:tcW w:w="5812" w:type="dxa"/>
            <w:shd w:val="clear" w:color="auto" w:fill="auto"/>
            <w:vAlign w:val="center"/>
          </w:tcPr>
          <w:p w14:paraId="73655D1F"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浙江微盾环保科技股份有限公司</w:t>
            </w:r>
          </w:p>
        </w:tc>
      </w:tr>
      <w:tr w:rsidR="003330B0" w:rsidRPr="003330B0" w14:paraId="106E3D8E" w14:textId="77777777" w:rsidTr="00CA4837">
        <w:trPr>
          <w:trHeight w:val="525"/>
        </w:trPr>
        <w:tc>
          <w:tcPr>
            <w:tcW w:w="533" w:type="dxa"/>
            <w:shd w:val="clear" w:color="auto" w:fill="D9D9D9"/>
            <w:vAlign w:val="center"/>
          </w:tcPr>
          <w:p w14:paraId="60A98F65"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3EEFCF1"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626A8EED"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危险废物回转式多段热解焚烧及污染物协同控制关键技术</w:t>
            </w:r>
          </w:p>
        </w:tc>
        <w:tc>
          <w:tcPr>
            <w:tcW w:w="5812" w:type="dxa"/>
            <w:shd w:val="clear" w:color="auto" w:fill="auto"/>
            <w:vAlign w:val="center"/>
          </w:tcPr>
          <w:p w14:paraId="2CFA1116"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浙江大学</w:t>
            </w:r>
          </w:p>
        </w:tc>
      </w:tr>
      <w:tr w:rsidR="003330B0" w:rsidRPr="003330B0" w14:paraId="16ED40A9" w14:textId="77777777" w:rsidTr="00CA4837">
        <w:trPr>
          <w:trHeight w:val="525"/>
        </w:trPr>
        <w:tc>
          <w:tcPr>
            <w:tcW w:w="533" w:type="dxa"/>
            <w:shd w:val="clear" w:color="auto" w:fill="D9D9D9"/>
            <w:vAlign w:val="center"/>
          </w:tcPr>
          <w:p w14:paraId="703C2BC7"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F685E2A"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71F1483F"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sz w:val="24"/>
                <w:szCs w:val="20"/>
              </w:rPr>
              <w:t>工业连续化</w:t>
            </w:r>
            <w:proofErr w:type="gramStart"/>
            <w:r w:rsidRPr="003330B0">
              <w:rPr>
                <w:rFonts w:ascii="仿宋_GB2312" w:hAnsi="仿宋" w:cs="Times New Roman" w:hint="eastAsia"/>
                <w:sz w:val="24"/>
                <w:szCs w:val="20"/>
              </w:rPr>
              <w:t>污</w:t>
            </w:r>
            <w:proofErr w:type="gramEnd"/>
            <w:r w:rsidRPr="003330B0">
              <w:rPr>
                <w:rFonts w:ascii="仿宋_GB2312" w:hAnsi="仿宋" w:cs="Times New Roman" w:hint="eastAsia"/>
                <w:sz w:val="24"/>
                <w:szCs w:val="20"/>
              </w:rPr>
              <w:t>油泥热解资源化利用成套技术及装备</w:t>
            </w:r>
          </w:p>
        </w:tc>
        <w:tc>
          <w:tcPr>
            <w:tcW w:w="5812" w:type="dxa"/>
            <w:shd w:val="clear" w:color="auto" w:fill="auto"/>
            <w:vAlign w:val="center"/>
          </w:tcPr>
          <w:p w14:paraId="506D94AB"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proofErr w:type="gramStart"/>
            <w:r w:rsidRPr="003330B0">
              <w:rPr>
                <w:rFonts w:ascii="仿宋_GB2312" w:hAnsi="仿宋" w:cs="Times New Roman" w:hint="eastAsia"/>
                <w:sz w:val="24"/>
                <w:szCs w:val="20"/>
              </w:rPr>
              <w:t>济南恒誉环保</w:t>
            </w:r>
            <w:proofErr w:type="gramEnd"/>
            <w:r w:rsidRPr="003330B0">
              <w:rPr>
                <w:rFonts w:ascii="仿宋_GB2312" w:hAnsi="仿宋" w:cs="Times New Roman" w:hint="eastAsia"/>
                <w:sz w:val="24"/>
                <w:szCs w:val="20"/>
              </w:rPr>
              <w:t>科技股份有限公司</w:t>
            </w:r>
          </w:p>
        </w:tc>
      </w:tr>
      <w:tr w:rsidR="003330B0" w:rsidRPr="003330B0" w14:paraId="12146262" w14:textId="77777777" w:rsidTr="00CA4837">
        <w:trPr>
          <w:trHeight w:val="525"/>
        </w:trPr>
        <w:tc>
          <w:tcPr>
            <w:tcW w:w="533" w:type="dxa"/>
            <w:shd w:val="clear" w:color="auto" w:fill="D9D9D9"/>
            <w:vAlign w:val="center"/>
          </w:tcPr>
          <w:p w14:paraId="26D65363"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749B517"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31B4E8B5"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color w:val="000000"/>
                <w:sz w:val="24"/>
                <w:szCs w:val="20"/>
              </w:rPr>
              <w:t>废电路板等铜</w:t>
            </w:r>
            <w:proofErr w:type="gramStart"/>
            <w:r w:rsidRPr="003330B0">
              <w:rPr>
                <w:rFonts w:ascii="仿宋_GB2312" w:hAnsi="仿宋" w:cs="Times New Roman" w:hint="eastAsia"/>
                <w:color w:val="000000"/>
                <w:sz w:val="24"/>
                <w:szCs w:val="20"/>
              </w:rPr>
              <w:t>基固废</w:t>
            </w:r>
            <w:proofErr w:type="gramEnd"/>
            <w:r w:rsidRPr="003330B0">
              <w:rPr>
                <w:rFonts w:ascii="仿宋_GB2312" w:hAnsi="仿宋" w:cs="Times New Roman" w:hint="eastAsia"/>
                <w:color w:val="000000"/>
                <w:sz w:val="24"/>
                <w:szCs w:val="20"/>
              </w:rPr>
              <w:t>资源化、无害化技术</w:t>
            </w:r>
          </w:p>
        </w:tc>
        <w:tc>
          <w:tcPr>
            <w:tcW w:w="5812" w:type="dxa"/>
            <w:shd w:val="clear" w:color="auto" w:fill="auto"/>
            <w:vAlign w:val="center"/>
          </w:tcPr>
          <w:p w14:paraId="045027D2"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hAnsi="仿宋" w:cs="Times New Roman" w:hint="eastAsia"/>
                <w:color w:val="000000"/>
                <w:sz w:val="24"/>
                <w:szCs w:val="20"/>
              </w:rPr>
              <w:t>中节能（汕头）再生资源技术有限公司</w:t>
            </w:r>
          </w:p>
        </w:tc>
      </w:tr>
      <w:tr w:rsidR="003330B0" w:rsidRPr="003330B0" w14:paraId="1D0ABAF5" w14:textId="77777777" w:rsidTr="00CA4837">
        <w:trPr>
          <w:trHeight w:val="525"/>
        </w:trPr>
        <w:tc>
          <w:tcPr>
            <w:tcW w:w="533" w:type="dxa"/>
            <w:shd w:val="clear" w:color="auto" w:fill="D9D9D9"/>
            <w:vAlign w:val="center"/>
          </w:tcPr>
          <w:p w14:paraId="330EFAD5"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val="restart"/>
            <w:shd w:val="clear" w:color="auto" w:fill="D9D9D9"/>
            <w:vAlign w:val="center"/>
          </w:tcPr>
          <w:p w14:paraId="60B97DD1"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r w:rsidRPr="003330B0">
              <w:rPr>
                <w:rFonts w:ascii="仿宋_GB2312" w:hAnsi="仿宋" w:cs="Times New Roman" w:hint="eastAsia"/>
                <w:b/>
                <w:bCs/>
                <w:kern w:val="0"/>
                <w:sz w:val="24"/>
                <w:szCs w:val="24"/>
              </w:rPr>
              <w:t>危险废物领域</w:t>
            </w:r>
          </w:p>
        </w:tc>
        <w:tc>
          <w:tcPr>
            <w:tcW w:w="6663" w:type="dxa"/>
            <w:shd w:val="clear" w:color="auto" w:fill="auto"/>
            <w:vAlign w:val="center"/>
          </w:tcPr>
          <w:p w14:paraId="471C9CDB"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连续式医用</w:t>
            </w:r>
            <w:proofErr w:type="gramStart"/>
            <w:r w:rsidRPr="003330B0">
              <w:rPr>
                <w:rFonts w:ascii="仿宋_GB2312" w:hAnsi="仿宋" w:cs="仿宋" w:hint="eastAsia"/>
                <w:color w:val="000000"/>
                <w:kern w:val="0"/>
                <w:sz w:val="24"/>
                <w:szCs w:val="24"/>
                <w:lang w:bidi="ar"/>
              </w:rPr>
              <w:t>废塑无害化安全</w:t>
            </w:r>
            <w:proofErr w:type="gramEnd"/>
            <w:r w:rsidRPr="003330B0">
              <w:rPr>
                <w:rFonts w:ascii="仿宋_GB2312" w:hAnsi="仿宋" w:cs="仿宋" w:hint="eastAsia"/>
                <w:color w:val="000000"/>
                <w:kern w:val="0"/>
                <w:sz w:val="24"/>
                <w:szCs w:val="24"/>
                <w:lang w:bidi="ar"/>
              </w:rPr>
              <w:t>利用技术</w:t>
            </w:r>
          </w:p>
        </w:tc>
        <w:tc>
          <w:tcPr>
            <w:tcW w:w="5812" w:type="dxa"/>
            <w:shd w:val="clear" w:color="auto" w:fill="auto"/>
            <w:vAlign w:val="center"/>
          </w:tcPr>
          <w:p w14:paraId="2FBA66E9"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欧尔东（朝阳）环保集团股份有限公司</w:t>
            </w:r>
          </w:p>
        </w:tc>
      </w:tr>
      <w:tr w:rsidR="003330B0" w:rsidRPr="003330B0" w14:paraId="71CDD12D" w14:textId="77777777" w:rsidTr="00CA4837">
        <w:trPr>
          <w:trHeight w:val="525"/>
        </w:trPr>
        <w:tc>
          <w:tcPr>
            <w:tcW w:w="533" w:type="dxa"/>
            <w:shd w:val="clear" w:color="auto" w:fill="D9D9D9"/>
            <w:vAlign w:val="center"/>
          </w:tcPr>
          <w:p w14:paraId="3FB31954"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54DF7A90"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C6DD85B"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页岩</w:t>
            </w:r>
            <w:proofErr w:type="gramStart"/>
            <w:r w:rsidRPr="003330B0">
              <w:rPr>
                <w:rFonts w:ascii="仿宋_GB2312" w:hAnsi="仿宋" w:cs="仿宋" w:hint="eastAsia"/>
                <w:color w:val="000000"/>
                <w:kern w:val="0"/>
                <w:sz w:val="24"/>
                <w:szCs w:val="24"/>
                <w:lang w:bidi="ar"/>
              </w:rPr>
              <w:t>气油</w:t>
            </w:r>
            <w:proofErr w:type="gramEnd"/>
            <w:r w:rsidRPr="003330B0">
              <w:rPr>
                <w:rFonts w:ascii="仿宋_GB2312" w:hAnsi="仿宋" w:cs="仿宋" w:hint="eastAsia"/>
                <w:color w:val="000000"/>
                <w:kern w:val="0"/>
                <w:sz w:val="24"/>
                <w:szCs w:val="24"/>
                <w:lang w:bidi="ar"/>
              </w:rPr>
              <w:t>基岩屑资源化综合利用技术与设备</w:t>
            </w:r>
          </w:p>
        </w:tc>
        <w:tc>
          <w:tcPr>
            <w:tcW w:w="5812" w:type="dxa"/>
            <w:shd w:val="clear" w:color="auto" w:fill="auto"/>
            <w:vAlign w:val="center"/>
          </w:tcPr>
          <w:p w14:paraId="3D11E011"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四川君和环保股份有限公司</w:t>
            </w:r>
            <w:r w:rsidRPr="003330B0">
              <w:rPr>
                <w:rFonts w:ascii="仿宋_GB2312" w:hAnsi="仿宋" w:cs="仿宋"/>
                <w:color w:val="000000"/>
                <w:kern w:val="0"/>
                <w:sz w:val="24"/>
                <w:szCs w:val="24"/>
                <w:lang w:bidi="ar"/>
              </w:rPr>
              <w:t xml:space="preserve">  </w:t>
            </w:r>
          </w:p>
        </w:tc>
      </w:tr>
      <w:tr w:rsidR="003330B0" w:rsidRPr="003330B0" w14:paraId="0616E1DD" w14:textId="77777777" w:rsidTr="00CA4837">
        <w:trPr>
          <w:trHeight w:val="525"/>
        </w:trPr>
        <w:tc>
          <w:tcPr>
            <w:tcW w:w="533" w:type="dxa"/>
            <w:shd w:val="clear" w:color="auto" w:fill="D9D9D9"/>
            <w:vAlign w:val="center"/>
          </w:tcPr>
          <w:p w14:paraId="7FDEA5DA"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1B8D9BCD"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229EC7D7"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固废焚烧残余物等离子体熔融资源化技术</w:t>
            </w:r>
          </w:p>
        </w:tc>
        <w:tc>
          <w:tcPr>
            <w:tcW w:w="5812" w:type="dxa"/>
            <w:shd w:val="clear" w:color="auto" w:fill="auto"/>
            <w:vAlign w:val="center"/>
          </w:tcPr>
          <w:p w14:paraId="406537B5"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江苏天</w:t>
            </w:r>
            <w:proofErr w:type="gramStart"/>
            <w:r w:rsidRPr="003330B0">
              <w:rPr>
                <w:rFonts w:ascii="仿宋_GB2312" w:hAnsi="仿宋" w:cs="仿宋" w:hint="eastAsia"/>
                <w:color w:val="000000"/>
                <w:kern w:val="0"/>
                <w:sz w:val="24"/>
                <w:szCs w:val="24"/>
                <w:lang w:bidi="ar"/>
              </w:rPr>
              <w:t>楹</w:t>
            </w:r>
            <w:proofErr w:type="gramEnd"/>
            <w:r w:rsidRPr="003330B0">
              <w:rPr>
                <w:rFonts w:ascii="仿宋_GB2312" w:hAnsi="仿宋" w:cs="仿宋" w:hint="eastAsia"/>
                <w:color w:val="000000"/>
                <w:kern w:val="0"/>
                <w:sz w:val="24"/>
                <w:szCs w:val="24"/>
                <w:lang w:bidi="ar"/>
              </w:rPr>
              <w:t>等离子体科技有限公司、江苏天</w:t>
            </w:r>
            <w:proofErr w:type="gramStart"/>
            <w:r w:rsidRPr="003330B0">
              <w:rPr>
                <w:rFonts w:ascii="仿宋_GB2312" w:hAnsi="仿宋" w:cs="仿宋" w:hint="eastAsia"/>
                <w:color w:val="000000"/>
                <w:kern w:val="0"/>
                <w:sz w:val="24"/>
                <w:szCs w:val="24"/>
                <w:lang w:bidi="ar"/>
              </w:rPr>
              <w:t>楹</w:t>
            </w:r>
            <w:proofErr w:type="gramEnd"/>
            <w:r w:rsidRPr="003330B0">
              <w:rPr>
                <w:rFonts w:ascii="仿宋_GB2312" w:hAnsi="仿宋" w:cs="仿宋" w:hint="eastAsia"/>
                <w:color w:val="000000"/>
                <w:kern w:val="0"/>
                <w:sz w:val="24"/>
                <w:szCs w:val="24"/>
                <w:lang w:bidi="ar"/>
              </w:rPr>
              <w:t>环保能源成套设备有限公司</w:t>
            </w:r>
          </w:p>
        </w:tc>
      </w:tr>
      <w:tr w:rsidR="003330B0" w:rsidRPr="003330B0" w14:paraId="7FAEAF1C" w14:textId="77777777" w:rsidTr="00CA4837">
        <w:trPr>
          <w:trHeight w:val="525"/>
        </w:trPr>
        <w:tc>
          <w:tcPr>
            <w:tcW w:w="533" w:type="dxa"/>
            <w:shd w:val="clear" w:color="auto" w:fill="D9D9D9"/>
            <w:vAlign w:val="center"/>
          </w:tcPr>
          <w:p w14:paraId="36E39D39"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5513678D"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64786FE0"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飞灰清洁安全熔融处置与循环利用智能化技术与装备</w:t>
            </w:r>
            <w:r w:rsidRPr="003330B0">
              <w:rPr>
                <w:rFonts w:ascii="仿宋_GB2312" w:hAnsi="仿宋" w:cs="仿宋"/>
                <w:color w:val="000000"/>
                <w:kern w:val="0"/>
                <w:sz w:val="24"/>
                <w:szCs w:val="24"/>
                <w:lang w:bidi="ar"/>
              </w:rPr>
              <w:t xml:space="preserve"> </w:t>
            </w:r>
          </w:p>
        </w:tc>
        <w:tc>
          <w:tcPr>
            <w:tcW w:w="5812" w:type="dxa"/>
            <w:shd w:val="clear" w:color="auto" w:fill="auto"/>
            <w:vAlign w:val="center"/>
          </w:tcPr>
          <w:p w14:paraId="7B68D48A"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浙江惠禾源环境科技有限公司</w:t>
            </w:r>
          </w:p>
        </w:tc>
      </w:tr>
      <w:tr w:rsidR="003330B0" w:rsidRPr="003330B0" w14:paraId="31E7B3BD" w14:textId="77777777" w:rsidTr="00CA4837">
        <w:trPr>
          <w:trHeight w:val="525"/>
        </w:trPr>
        <w:tc>
          <w:tcPr>
            <w:tcW w:w="533" w:type="dxa"/>
            <w:shd w:val="clear" w:color="auto" w:fill="D9D9D9"/>
            <w:vAlign w:val="center"/>
          </w:tcPr>
          <w:p w14:paraId="6B80C479"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45FE472C"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46FD4E82"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有机废液智能无害化技术与成套装备</w:t>
            </w:r>
          </w:p>
        </w:tc>
        <w:tc>
          <w:tcPr>
            <w:tcW w:w="5812" w:type="dxa"/>
            <w:shd w:val="clear" w:color="auto" w:fill="auto"/>
            <w:vAlign w:val="center"/>
          </w:tcPr>
          <w:p w14:paraId="7EB99DCD"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北京即鸿科技有限公司</w:t>
            </w:r>
          </w:p>
        </w:tc>
      </w:tr>
      <w:tr w:rsidR="003330B0" w:rsidRPr="003330B0" w14:paraId="400F88F0" w14:textId="77777777" w:rsidTr="00CA4837">
        <w:trPr>
          <w:trHeight w:val="525"/>
        </w:trPr>
        <w:tc>
          <w:tcPr>
            <w:tcW w:w="533" w:type="dxa"/>
            <w:shd w:val="clear" w:color="auto" w:fill="D9D9D9"/>
            <w:vAlign w:val="center"/>
          </w:tcPr>
          <w:p w14:paraId="20E733A7"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60B546E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256E5028"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多</w:t>
            </w:r>
            <w:proofErr w:type="gramStart"/>
            <w:r w:rsidRPr="003330B0">
              <w:rPr>
                <w:rFonts w:ascii="仿宋_GB2312" w:hAnsi="仿宋" w:cs="仿宋" w:hint="eastAsia"/>
                <w:color w:val="000000"/>
                <w:kern w:val="0"/>
                <w:sz w:val="24"/>
                <w:szCs w:val="24"/>
                <w:lang w:bidi="ar"/>
              </w:rPr>
              <w:t>源危险</w:t>
            </w:r>
            <w:proofErr w:type="gramEnd"/>
            <w:r w:rsidRPr="003330B0">
              <w:rPr>
                <w:rFonts w:ascii="仿宋_GB2312" w:hAnsi="仿宋" w:cs="仿宋" w:hint="eastAsia"/>
                <w:color w:val="000000"/>
                <w:kern w:val="0"/>
                <w:sz w:val="24"/>
                <w:szCs w:val="24"/>
                <w:lang w:bidi="ar"/>
              </w:rPr>
              <w:t>废物高温烧制高强混凝土掺合</w:t>
            </w:r>
            <w:proofErr w:type="gramStart"/>
            <w:r w:rsidRPr="003330B0">
              <w:rPr>
                <w:rFonts w:ascii="仿宋_GB2312" w:hAnsi="仿宋" w:cs="仿宋" w:hint="eastAsia"/>
                <w:color w:val="000000"/>
                <w:kern w:val="0"/>
                <w:sz w:val="24"/>
                <w:szCs w:val="24"/>
                <w:lang w:bidi="ar"/>
              </w:rPr>
              <w:t>料技术</w:t>
            </w:r>
            <w:proofErr w:type="gramEnd"/>
          </w:p>
        </w:tc>
        <w:tc>
          <w:tcPr>
            <w:tcW w:w="5812" w:type="dxa"/>
            <w:shd w:val="clear" w:color="auto" w:fill="auto"/>
            <w:vAlign w:val="center"/>
          </w:tcPr>
          <w:p w14:paraId="1405DD82"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proofErr w:type="gramStart"/>
            <w:r w:rsidRPr="003330B0">
              <w:rPr>
                <w:rFonts w:ascii="仿宋_GB2312" w:hAnsi="仿宋" w:cs="仿宋" w:hint="eastAsia"/>
                <w:color w:val="000000"/>
                <w:kern w:val="0"/>
                <w:sz w:val="24"/>
                <w:szCs w:val="24"/>
                <w:lang w:bidi="ar"/>
              </w:rPr>
              <w:t>昱</w:t>
            </w:r>
            <w:proofErr w:type="gramEnd"/>
            <w:r w:rsidRPr="003330B0">
              <w:rPr>
                <w:rFonts w:ascii="仿宋_GB2312" w:hAnsi="仿宋" w:cs="仿宋" w:hint="eastAsia"/>
                <w:color w:val="000000"/>
                <w:kern w:val="0"/>
                <w:sz w:val="24"/>
                <w:szCs w:val="24"/>
                <w:lang w:bidi="ar"/>
              </w:rPr>
              <w:t>源宁海环保科技股份有限公司</w:t>
            </w:r>
          </w:p>
        </w:tc>
      </w:tr>
      <w:tr w:rsidR="003330B0" w:rsidRPr="003330B0" w14:paraId="23D3D2DF" w14:textId="77777777" w:rsidTr="00CA4837">
        <w:trPr>
          <w:trHeight w:val="525"/>
        </w:trPr>
        <w:tc>
          <w:tcPr>
            <w:tcW w:w="533" w:type="dxa"/>
            <w:shd w:val="clear" w:color="auto" w:fill="D9D9D9"/>
            <w:vAlign w:val="center"/>
          </w:tcPr>
          <w:p w14:paraId="2F052852"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73E8900D"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3BEB40C1"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color w:val="000000"/>
                <w:kern w:val="0"/>
                <w:sz w:val="24"/>
                <w:szCs w:val="24"/>
                <w:lang w:bidi="ar"/>
              </w:rPr>
              <w:t>ECO智能</w:t>
            </w:r>
            <w:proofErr w:type="gramStart"/>
            <w:r w:rsidRPr="003330B0">
              <w:rPr>
                <w:rFonts w:ascii="仿宋_GB2312" w:hAnsi="仿宋" w:cs="仿宋"/>
                <w:color w:val="000000"/>
                <w:kern w:val="0"/>
                <w:sz w:val="24"/>
                <w:szCs w:val="24"/>
                <w:lang w:bidi="ar"/>
              </w:rPr>
              <w:t>真空</w:t>
            </w:r>
            <w:r w:rsidRPr="003330B0">
              <w:rPr>
                <w:rFonts w:ascii="仿宋_GB2312" w:hAnsi="仿宋" w:cs="仿宋" w:hint="eastAsia"/>
                <w:color w:val="000000"/>
                <w:kern w:val="0"/>
                <w:sz w:val="24"/>
                <w:szCs w:val="24"/>
                <w:lang w:bidi="ar"/>
              </w:rPr>
              <w:t>高浓废液</w:t>
            </w:r>
            <w:proofErr w:type="gramEnd"/>
            <w:r w:rsidRPr="003330B0">
              <w:rPr>
                <w:rFonts w:ascii="仿宋_GB2312" w:hAnsi="仿宋" w:cs="仿宋" w:hint="eastAsia"/>
                <w:color w:val="000000"/>
                <w:kern w:val="0"/>
                <w:sz w:val="24"/>
                <w:szCs w:val="24"/>
                <w:lang w:bidi="ar"/>
              </w:rPr>
              <w:t>处理系统</w:t>
            </w:r>
          </w:p>
        </w:tc>
        <w:tc>
          <w:tcPr>
            <w:tcW w:w="5812" w:type="dxa"/>
            <w:shd w:val="clear" w:color="auto" w:fill="auto"/>
            <w:vAlign w:val="center"/>
          </w:tcPr>
          <w:p w14:paraId="4B1FF3AB"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大连起泰环保科技有限公司</w:t>
            </w:r>
          </w:p>
        </w:tc>
      </w:tr>
      <w:tr w:rsidR="003330B0" w:rsidRPr="003330B0" w14:paraId="3EC6B763" w14:textId="77777777" w:rsidTr="00CA4837">
        <w:trPr>
          <w:trHeight w:val="525"/>
        </w:trPr>
        <w:tc>
          <w:tcPr>
            <w:tcW w:w="533" w:type="dxa"/>
            <w:shd w:val="clear" w:color="auto" w:fill="D9D9D9"/>
            <w:vAlign w:val="center"/>
          </w:tcPr>
          <w:p w14:paraId="104D7022"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05D387E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1F1110DE"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proofErr w:type="gramStart"/>
            <w:r w:rsidRPr="003330B0">
              <w:rPr>
                <w:rFonts w:ascii="仿宋_GB2312" w:hAnsi="仿宋" w:cs="仿宋" w:hint="eastAsia"/>
                <w:color w:val="000000"/>
                <w:kern w:val="0"/>
                <w:sz w:val="24"/>
                <w:szCs w:val="24"/>
                <w:lang w:bidi="ar"/>
              </w:rPr>
              <w:t>危废能量</w:t>
            </w:r>
            <w:proofErr w:type="gramEnd"/>
            <w:r w:rsidRPr="003330B0">
              <w:rPr>
                <w:rFonts w:ascii="仿宋_GB2312" w:hAnsi="仿宋" w:cs="仿宋" w:hint="eastAsia"/>
                <w:color w:val="000000"/>
                <w:kern w:val="0"/>
                <w:sz w:val="24"/>
                <w:szCs w:val="24"/>
                <w:lang w:bidi="ar"/>
              </w:rPr>
              <w:t>球自动清焦裂解技术与设备</w:t>
            </w:r>
          </w:p>
        </w:tc>
        <w:tc>
          <w:tcPr>
            <w:tcW w:w="5812" w:type="dxa"/>
            <w:shd w:val="clear" w:color="auto" w:fill="auto"/>
            <w:vAlign w:val="center"/>
          </w:tcPr>
          <w:p w14:paraId="6CC0E2B9"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湖南奔骥环保能源科技有限责任公司</w:t>
            </w:r>
          </w:p>
        </w:tc>
      </w:tr>
      <w:tr w:rsidR="003330B0" w:rsidRPr="003330B0" w14:paraId="1A47E193" w14:textId="77777777" w:rsidTr="00CA4837">
        <w:trPr>
          <w:trHeight w:val="525"/>
        </w:trPr>
        <w:tc>
          <w:tcPr>
            <w:tcW w:w="533" w:type="dxa"/>
            <w:shd w:val="clear" w:color="auto" w:fill="D9D9D9"/>
            <w:vAlign w:val="center"/>
          </w:tcPr>
          <w:p w14:paraId="68762542" w14:textId="77777777" w:rsidR="003330B0" w:rsidRPr="003330B0" w:rsidRDefault="003330B0" w:rsidP="003330B0">
            <w:pPr>
              <w:numPr>
                <w:ilvl w:val="0"/>
                <w:numId w:val="1"/>
              </w:numPr>
              <w:snapToGrid w:val="0"/>
              <w:spacing w:line="240" w:lineRule="auto"/>
              <w:ind w:firstLineChars="0"/>
              <w:jc w:val="center"/>
              <w:rPr>
                <w:rFonts w:ascii="仿宋_GB2312" w:hAnsi="仿宋" w:cs="Times New Roman"/>
                <w:kern w:val="0"/>
                <w:sz w:val="24"/>
                <w:szCs w:val="24"/>
              </w:rPr>
            </w:pPr>
          </w:p>
        </w:tc>
        <w:tc>
          <w:tcPr>
            <w:tcW w:w="1276" w:type="dxa"/>
            <w:vMerge/>
            <w:shd w:val="clear" w:color="auto" w:fill="D9D9D9"/>
            <w:vAlign w:val="center"/>
          </w:tcPr>
          <w:p w14:paraId="17803C1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2D8DA2B5"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铝灰三段脱氨无害化处理技术</w:t>
            </w:r>
          </w:p>
        </w:tc>
        <w:tc>
          <w:tcPr>
            <w:tcW w:w="5812" w:type="dxa"/>
            <w:shd w:val="clear" w:color="auto" w:fill="auto"/>
            <w:vAlign w:val="center"/>
          </w:tcPr>
          <w:p w14:paraId="2DA7D29F" w14:textId="77777777" w:rsidR="003330B0" w:rsidRPr="003330B0" w:rsidRDefault="003330B0" w:rsidP="003330B0">
            <w:pPr>
              <w:widowControl/>
              <w:spacing w:line="240" w:lineRule="auto"/>
              <w:ind w:firstLineChars="0" w:firstLine="0"/>
              <w:textAlignment w:val="center"/>
              <w:rPr>
                <w:rFonts w:ascii="仿宋_GB2312" w:hAnsi="仿宋" w:cs="Times New Roman"/>
                <w:color w:val="000000"/>
                <w:sz w:val="24"/>
                <w:szCs w:val="20"/>
              </w:rPr>
            </w:pPr>
            <w:r w:rsidRPr="003330B0">
              <w:rPr>
                <w:rFonts w:ascii="仿宋_GB2312" w:hAnsi="仿宋" w:cs="仿宋" w:hint="eastAsia"/>
                <w:color w:val="000000"/>
                <w:kern w:val="0"/>
                <w:sz w:val="24"/>
                <w:szCs w:val="24"/>
                <w:lang w:bidi="ar"/>
              </w:rPr>
              <w:t>湖南绿脉环保科技股份有限公司</w:t>
            </w:r>
          </w:p>
        </w:tc>
      </w:tr>
      <w:tr w:rsidR="003330B0" w:rsidRPr="003330B0" w14:paraId="4B0C7015" w14:textId="77777777" w:rsidTr="00CA4837">
        <w:trPr>
          <w:trHeight w:val="525"/>
        </w:trPr>
        <w:tc>
          <w:tcPr>
            <w:tcW w:w="533" w:type="dxa"/>
            <w:shd w:val="clear" w:color="auto" w:fill="D9D9D9"/>
            <w:vAlign w:val="center"/>
          </w:tcPr>
          <w:p w14:paraId="52A586A3"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val="restart"/>
            <w:shd w:val="clear" w:color="auto" w:fill="D9D9D9"/>
            <w:vAlign w:val="center"/>
          </w:tcPr>
          <w:p w14:paraId="332B0AEF"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农业固</w:t>
            </w:r>
            <w:proofErr w:type="gramStart"/>
            <w:r w:rsidRPr="003330B0">
              <w:rPr>
                <w:rFonts w:ascii="仿宋" w:eastAsia="仿宋" w:hAnsi="仿宋" w:cs="仿宋" w:hint="eastAsia"/>
                <w:b/>
                <w:bCs/>
                <w:color w:val="000000"/>
                <w:kern w:val="0"/>
                <w:sz w:val="24"/>
                <w:szCs w:val="24"/>
                <w:lang w:bidi="ar"/>
              </w:rPr>
              <w:t>废领域</w:t>
            </w:r>
            <w:proofErr w:type="gramEnd"/>
          </w:p>
        </w:tc>
        <w:tc>
          <w:tcPr>
            <w:tcW w:w="6663" w:type="dxa"/>
            <w:shd w:val="clear" w:color="auto" w:fill="auto"/>
            <w:vAlign w:val="center"/>
          </w:tcPr>
          <w:p w14:paraId="154F45FF"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proofErr w:type="gramStart"/>
            <w:r w:rsidRPr="003330B0">
              <w:rPr>
                <w:rFonts w:ascii="仿宋_GB2312" w:cs="Times New Roman" w:hint="eastAsia"/>
                <w:color w:val="000000"/>
                <w:kern w:val="0"/>
                <w:sz w:val="24"/>
                <w:szCs w:val="24"/>
                <w:lang w:bidi="ar"/>
              </w:rPr>
              <w:t>有机固废</w:t>
            </w:r>
            <w:proofErr w:type="gramEnd"/>
            <w:r w:rsidRPr="003330B0">
              <w:rPr>
                <w:rFonts w:ascii="仿宋_GB2312" w:cs="Times New Roman" w:hint="eastAsia"/>
                <w:color w:val="000000"/>
                <w:kern w:val="0"/>
                <w:sz w:val="24"/>
                <w:szCs w:val="24"/>
                <w:lang w:bidi="ar"/>
              </w:rPr>
              <w:t>（垃圾）裂解技术和装备</w:t>
            </w:r>
          </w:p>
        </w:tc>
        <w:tc>
          <w:tcPr>
            <w:tcW w:w="5812" w:type="dxa"/>
            <w:shd w:val="clear" w:color="auto" w:fill="auto"/>
            <w:vAlign w:val="center"/>
          </w:tcPr>
          <w:p w14:paraId="1D3D12F1"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proofErr w:type="gramStart"/>
            <w:r w:rsidRPr="003330B0">
              <w:rPr>
                <w:rFonts w:ascii="仿宋_GB2312" w:cs="Times New Roman" w:hint="eastAsia"/>
                <w:color w:val="000000"/>
                <w:kern w:val="0"/>
                <w:sz w:val="24"/>
                <w:szCs w:val="24"/>
                <w:lang w:bidi="ar"/>
              </w:rPr>
              <w:t>湖南野百和</w:t>
            </w:r>
            <w:proofErr w:type="gramEnd"/>
            <w:r w:rsidRPr="003330B0">
              <w:rPr>
                <w:rFonts w:ascii="仿宋_GB2312" w:cs="Times New Roman" w:hint="eastAsia"/>
                <w:color w:val="000000"/>
                <w:kern w:val="0"/>
                <w:sz w:val="24"/>
                <w:szCs w:val="24"/>
                <w:lang w:bidi="ar"/>
              </w:rPr>
              <w:t>科技有限公司</w:t>
            </w:r>
          </w:p>
        </w:tc>
      </w:tr>
      <w:tr w:rsidR="003330B0" w:rsidRPr="003330B0" w14:paraId="08A9AF25" w14:textId="77777777" w:rsidTr="00CA4837">
        <w:trPr>
          <w:trHeight w:val="525"/>
        </w:trPr>
        <w:tc>
          <w:tcPr>
            <w:tcW w:w="533" w:type="dxa"/>
            <w:shd w:val="clear" w:color="auto" w:fill="D9D9D9"/>
            <w:vAlign w:val="center"/>
          </w:tcPr>
          <w:p w14:paraId="3734A8E0"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shd w:val="clear" w:color="auto" w:fill="D9D9D9"/>
            <w:vAlign w:val="center"/>
          </w:tcPr>
          <w:p w14:paraId="7A3F6BA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p>
        </w:tc>
        <w:tc>
          <w:tcPr>
            <w:tcW w:w="6663" w:type="dxa"/>
            <w:shd w:val="clear" w:color="auto" w:fill="auto"/>
            <w:vAlign w:val="center"/>
          </w:tcPr>
          <w:p w14:paraId="6E1183B6"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关于利用城乡废弃有机物制造生物有机肥的综合系统技术</w:t>
            </w:r>
          </w:p>
        </w:tc>
        <w:tc>
          <w:tcPr>
            <w:tcW w:w="5812" w:type="dxa"/>
            <w:shd w:val="clear" w:color="auto" w:fill="auto"/>
            <w:vAlign w:val="center"/>
          </w:tcPr>
          <w:p w14:paraId="30F6D72D"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proofErr w:type="gramStart"/>
            <w:r w:rsidRPr="003330B0">
              <w:rPr>
                <w:rFonts w:ascii="仿宋_GB2312" w:cs="Times New Roman" w:hint="eastAsia"/>
                <w:color w:val="000000"/>
                <w:kern w:val="0"/>
                <w:sz w:val="24"/>
                <w:szCs w:val="24"/>
                <w:lang w:bidi="ar"/>
              </w:rPr>
              <w:t>深圳市复绿生物</w:t>
            </w:r>
            <w:proofErr w:type="gramEnd"/>
            <w:r w:rsidRPr="003330B0">
              <w:rPr>
                <w:rFonts w:ascii="仿宋_GB2312" w:cs="Times New Roman" w:hint="eastAsia"/>
                <w:color w:val="000000"/>
                <w:kern w:val="0"/>
                <w:sz w:val="24"/>
                <w:szCs w:val="24"/>
                <w:lang w:bidi="ar"/>
              </w:rPr>
              <w:t>环保科技有限公司</w:t>
            </w:r>
          </w:p>
        </w:tc>
      </w:tr>
      <w:tr w:rsidR="003330B0" w:rsidRPr="003330B0" w14:paraId="25626563" w14:textId="77777777" w:rsidTr="00CA4837">
        <w:trPr>
          <w:trHeight w:val="525"/>
        </w:trPr>
        <w:tc>
          <w:tcPr>
            <w:tcW w:w="533" w:type="dxa"/>
            <w:shd w:val="clear" w:color="auto" w:fill="D9D9D9"/>
            <w:vAlign w:val="center"/>
          </w:tcPr>
          <w:p w14:paraId="70B0D117"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shd w:val="clear" w:color="auto" w:fill="D9D9D9"/>
            <w:vAlign w:val="center"/>
          </w:tcPr>
          <w:p w14:paraId="4A525777"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p>
        </w:tc>
        <w:tc>
          <w:tcPr>
            <w:tcW w:w="6663" w:type="dxa"/>
            <w:shd w:val="clear" w:color="auto" w:fill="auto"/>
            <w:vAlign w:val="center"/>
          </w:tcPr>
          <w:p w14:paraId="53F250AA"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农业有机固体废弃物快速一体化处理与资源化利用技术</w:t>
            </w:r>
          </w:p>
        </w:tc>
        <w:tc>
          <w:tcPr>
            <w:tcW w:w="5812" w:type="dxa"/>
            <w:shd w:val="clear" w:color="auto" w:fill="auto"/>
            <w:vAlign w:val="center"/>
          </w:tcPr>
          <w:p w14:paraId="120D5AD5"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浙江泽华环保科技有限公司</w:t>
            </w:r>
          </w:p>
        </w:tc>
      </w:tr>
      <w:tr w:rsidR="003330B0" w:rsidRPr="003330B0" w14:paraId="3A0F401E" w14:textId="77777777" w:rsidTr="00CA4837">
        <w:trPr>
          <w:trHeight w:val="525"/>
        </w:trPr>
        <w:tc>
          <w:tcPr>
            <w:tcW w:w="533" w:type="dxa"/>
            <w:shd w:val="clear" w:color="auto" w:fill="D9D9D9"/>
            <w:vAlign w:val="center"/>
          </w:tcPr>
          <w:p w14:paraId="4AD84FCB"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val="restart"/>
            <w:shd w:val="clear" w:color="auto" w:fill="D9D9D9"/>
            <w:vAlign w:val="center"/>
          </w:tcPr>
          <w:p w14:paraId="677A0DDD"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建筑垃圾领域</w:t>
            </w:r>
          </w:p>
        </w:tc>
        <w:tc>
          <w:tcPr>
            <w:tcW w:w="6663" w:type="dxa"/>
            <w:shd w:val="clear" w:color="auto" w:fill="auto"/>
            <w:vAlign w:val="center"/>
          </w:tcPr>
          <w:p w14:paraId="5072BF6F"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城镇装修垃圾综合处置成套技术</w:t>
            </w:r>
          </w:p>
        </w:tc>
        <w:tc>
          <w:tcPr>
            <w:tcW w:w="5812" w:type="dxa"/>
            <w:shd w:val="clear" w:color="auto" w:fill="auto"/>
            <w:vAlign w:val="center"/>
          </w:tcPr>
          <w:p w14:paraId="5D26F198"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北京建工资源循环利用投资有限公司</w:t>
            </w:r>
          </w:p>
        </w:tc>
      </w:tr>
      <w:tr w:rsidR="003330B0" w:rsidRPr="003330B0" w14:paraId="65406D1F" w14:textId="77777777" w:rsidTr="00CA4837">
        <w:trPr>
          <w:trHeight w:val="525"/>
        </w:trPr>
        <w:tc>
          <w:tcPr>
            <w:tcW w:w="533" w:type="dxa"/>
            <w:shd w:val="clear" w:color="auto" w:fill="D9D9D9"/>
            <w:vAlign w:val="center"/>
          </w:tcPr>
          <w:p w14:paraId="761B87F3"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shd w:val="clear" w:color="auto" w:fill="D9D9D9"/>
            <w:vAlign w:val="center"/>
          </w:tcPr>
          <w:p w14:paraId="193B794E"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p>
        </w:tc>
        <w:tc>
          <w:tcPr>
            <w:tcW w:w="6663" w:type="dxa"/>
            <w:shd w:val="clear" w:color="auto" w:fill="auto"/>
            <w:vAlign w:val="center"/>
          </w:tcPr>
          <w:p w14:paraId="19A95AEA"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环保型固定式建筑垃圾资源化成套关键技术</w:t>
            </w:r>
          </w:p>
        </w:tc>
        <w:tc>
          <w:tcPr>
            <w:tcW w:w="5812" w:type="dxa"/>
            <w:shd w:val="clear" w:color="auto" w:fill="auto"/>
            <w:vAlign w:val="center"/>
          </w:tcPr>
          <w:p w14:paraId="1111719E"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北京都市绿源环保科技有限公司</w:t>
            </w:r>
          </w:p>
        </w:tc>
      </w:tr>
      <w:tr w:rsidR="003330B0" w:rsidRPr="003330B0" w14:paraId="133CDA14" w14:textId="77777777" w:rsidTr="00CA4837">
        <w:trPr>
          <w:trHeight w:val="525"/>
        </w:trPr>
        <w:tc>
          <w:tcPr>
            <w:tcW w:w="533" w:type="dxa"/>
            <w:shd w:val="clear" w:color="auto" w:fill="D9D9D9"/>
            <w:vAlign w:val="center"/>
          </w:tcPr>
          <w:p w14:paraId="73A73D56"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shd w:val="clear" w:color="auto" w:fill="D9D9D9"/>
            <w:vAlign w:val="center"/>
          </w:tcPr>
          <w:p w14:paraId="71E90ED7"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p>
        </w:tc>
        <w:tc>
          <w:tcPr>
            <w:tcW w:w="6663" w:type="dxa"/>
            <w:shd w:val="clear" w:color="auto" w:fill="auto"/>
            <w:vAlign w:val="center"/>
          </w:tcPr>
          <w:p w14:paraId="14EB3F06"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以建筑垃圾为原料，利用砌块成型机及配套装备制备绿色建材的技术</w:t>
            </w:r>
          </w:p>
        </w:tc>
        <w:tc>
          <w:tcPr>
            <w:tcW w:w="5812" w:type="dxa"/>
            <w:shd w:val="clear" w:color="auto" w:fill="auto"/>
            <w:vAlign w:val="center"/>
          </w:tcPr>
          <w:p w14:paraId="1FDD98D5" w14:textId="77777777" w:rsidR="003330B0" w:rsidRPr="003330B0" w:rsidRDefault="003330B0" w:rsidP="003330B0">
            <w:pPr>
              <w:widowControl/>
              <w:spacing w:line="240" w:lineRule="auto"/>
              <w:ind w:firstLineChars="0" w:firstLine="0"/>
              <w:textAlignment w:val="center"/>
              <w:rPr>
                <w:rFonts w:ascii="仿宋_GB2312" w:hAnsi="仿宋" w:cs="仿宋"/>
                <w:color w:val="000000"/>
                <w:kern w:val="0"/>
                <w:sz w:val="24"/>
                <w:szCs w:val="24"/>
                <w:lang w:bidi="ar"/>
              </w:rPr>
            </w:pPr>
            <w:r w:rsidRPr="003330B0">
              <w:rPr>
                <w:rFonts w:ascii="仿宋_GB2312" w:cs="Times New Roman" w:hint="eastAsia"/>
                <w:color w:val="000000"/>
                <w:kern w:val="0"/>
                <w:sz w:val="24"/>
                <w:szCs w:val="24"/>
                <w:lang w:bidi="ar"/>
              </w:rPr>
              <w:t>山东高唐华通液压机械有限公司</w:t>
            </w:r>
          </w:p>
        </w:tc>
      </w:tr>
      <w:tr w:rsidR="003330B0" w:rsidRPr="003330B0" w14:paraId="39DFA42A" w14:textId="77777777" w:rsidTr="00CA4837">
        <w:trPr>
          <w:trHeight w:val="525"/>
        </w:trPr>
        <w:tc>
          <w:tcPr>
            <w:tcW w:w="533" w:type="dxa"/>
            <w:shd w:val="clear" w:color="auto" w:fill="D9D9D9"/>
            <w:vAlign w:val="center"/>
          </w:tcPr>
          <w:p w14:paraId="2086FBAC"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val="restart"/>
            <w:shd w:val="clear" w:color="auto" w:fill="D9D9D9"/>
            <w:vAlign w:val="center"/>
          </w:tcPr>
          <w:p w14:paraId="7571B71E"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t>信息化</w:t>
            </w:r>
          </w:p>
          <w:p w14:paraId="268AFE9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b/>
                <w:bCs/>
                <w:color w:val="000000"/>
                <w:kern w:val="0"/>
                <w:sz w:val="24"/>
                <w:szCs w:val="24"/>
                <w:lang w:bidi="ar"/>
              </w:rPr>
            </w:pPr>
            <w:r w:rsidRPr="003330B0">
              <w:rPr>
                <w:rFonts w:ascii="仿宋" w:eastAsia="仿宋" w:hAnsi="仿宋" w:cs="仿宋" w:hint="eastAsia"/>
                <w:b/>
                <w:bCs/>
                <w:color w:val="000000"/>
                <w:kern w:val="0"/>
                <w:sz w:val="24"/>
                <w:szCs w:val="24"/>
                <w:lang w:bidi="ar"/>
              </w:rPr>
              <w:lastRenderedPageBreak/>
              <w:t>领域</w:t>
            </w:r>
          </w:p>
        </w:tc>
        <w:tc>
          <w:tcPr>
            <w:tcW w:w="6663" w:type="dxa"/>
            <w:shd w:val="clear" w:color="auto" w:fill="auto"/>
            <w:vAlign w:val="center"/>
          </w:tcPr>
          <w:p w14:paraId="3D56016F" w14:textId="77777777" w:rsidR="003330B0" w:rsidRPr="003330B0" w:rsidRDefault="003330B0" w:rsidP="003330B0">
            <w:pPr>
              <w:widowControl/>
              <w:spacing w:line="240" w:lineRule="auto"/>
              <w:ind w:firstLineChars="0" w:firstLine="0"/>
              <w:textAlignment w:val="center"/>
              <w:rPr>
                <w:rFonts w:ascii="仿宋_GB2312" w:cs="Times New Roman"/>
                <w:color w:val="000000"/>
                <w:kern w:val="0"/>
                <w:sz w:val="24"/>
                <w:szCs w:val="24"/>
                <w:lang w:bidi="ar"/>
              </w:rPr>
            </w:pPr>
            <w:r w:rsidRPr="003330B0">
              <w:rPr>
                <w:rFonts w:ascii="仿宋_GB2312" w:cs="Times New Roman" w:hint="eastAsia"/>
                <w:color w:val="000000"/>
                <w:kern w:val="0"/>
                <w:sz w:val="24"/>
                <w:szCs w:val="24"/>
                <w:lang w:bidi="ar"/>
              </w:rPr>
              <w:lastRenderedPageBreak/>
              <w:t>虎</w:t>
            </w:r>
            <w:proofErr w:type="gramStart"/>
            <w:r w:rsidRPr="003330B0">
              <w:rPr>
                <w:rFonts w:ascii="仿宋_GB2312" w:cs="Times New Roman" w:hint="eastAsia"/>
                <w:color w:val="000000"/>
                <w:kern w:val="0"/>
                <w:sz w:val="24"/>
                <w:szCs w:val="24"/>
                <w:lang w:bidi="ar"/>
              </w:rPr>
              <w:t>哥数字</w:t>
            </w:r>
            <w:proofErr w:type="gramEnd"/>
            <w:r w:rsidRPr="003330B0">
              <w:rPr>
                <w:rFonts w:ascii="仿宋_GB2312" w:cs="Times New Roman" w:hint="eastAsia"/>
                <w:color w:val="000000"/>
                <w:kern w:val="0"/>
                <w:sz w:val="24"/>
                <w:szCs w:val="24"/>
                <w:lang w:bidi="ar"/>
              </w:rPr>
              <w:t>城市生活垃圾治理服务</w:t>
            </w:r>
          </w:p>
        </w:tc>
        <w:tc>
          <w:tcPr>
            <w:tcW w:w="5812" w:type="dxa"/>
            <w:shd w:val="clear" w:color="auto" w:fill="auto"/>
            <w:vAlign w:val="center"/>
          </w:tcPr>
          <w:p w14:paraId="2781CE9A" w14:textId="77777777" w:rsidR="003330B0" w:rsidRPr="003330B0" w:rsidRDefault="003330B0" w:rsidP="003330B0">
            <w:pPr>
              <w:widowControl/>
              <w:spacing w:line="240" w:lineRule="auto"/>
              <w:ind w:firstLineChars="0" w:firstLine="0"/>
              <w:textAlignment w:val="center"/>
              <w:rPr>
                <w:rFonts w:ascii="仿宋_GB2312" w:cs="Times New Roman"/>
                <w:color w:val="000000"/>
                <w:kern w:val="0"/>
                <w:sz w:val="24"/>
                <w:szCs w:val="24"/>
                <w:lang w:bidi="ar"/>
              </w:rPr>
            </w:pPr>
            <w:r w:rsidRPr="003330B0">
              <w:rPr>
                <w:rFonts w:ascii="仿宋_GB2312" w:cs="Times New Roman" w:hint="eastAsia"/>
                <w:color w:val="000000"/>
                <w:kern w:val="0"/>
                <w:sz w:val="24"/>
                <w:szCs w:val="24"/>
                <w:lang w:bidi="ar"/>
              </w:rPr>
              <w:t>浙江虎哥环境有限公司</w:t>
            </w:r>
          </w:p>
        </w:tc>
      </w:tr>
      <w:tr w:rsidR="003330B0" w:rsidRPr="003330B0" w14:paraId="08578793" w14:textId="77777777" w:rsidTr="00CA4837">
        <w:trPr>
          <w:trHeight w:val="525"/>
        </w:trPr>
        <w:tc>
          <w:tcPr>
            <w:tcW w:w="533" w:type="dxa"/>
            <w:shd w:val="clear" w:color="auto" w:fill="D9D9D9"/>
            <w:vAlign w:val="center"/>
          </w:tcPr>
          <w:p w14:paraId="53A9BE44"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shd w:val="clear" w:color="auto" w:fill="D9D9D9"/>
            <w:vAlign w:val="center"/>
          </w:tcPr>
          <w:p w14:paraId="31F51CD5"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235FE0F6" w14:textId="77777777" w:rsidR="003330B0" w:rsidRPr="003330B0" w:rsidRDefault="003330B0" w:rsidP="003330B0">
            <w:pPr>
              <w:widowControl/>
              <w:spacing w:line="240" w:lineRule="auto"/>
              <w:ind w:firstLineChars="0" w:firstLine="0"/>
              <w:textAlignment w:val="center"/>
              <w:rPr>
                <w:rFonts w:ascii="仿宋_GB2312" w:cs="Times New Roman"/>
                <w:color w:val="000000"/>
                <w:kern w:val="0"/>
                <w:sz w:val="24"/>
                <w:szCs w:val="24"/>
                <w:lang w:bidi="ar"/>
              </w:rPr>
            </w:pPr>
            <w:r w:rsidRPr="003330B0">
              <w:rPr>
                <w:rFonts w:ascii="仿宋_GB2312" w:cs="Times New Roman" w:hint="eastAsia"/>
                <w:color w:val="000000"/>
                <w:kern w:val="0"/>
                <w:sz w:val="24"/>
                <w:szCs w:val="24"/>
                <w:lang w:bidi="ar"/>
              </w:rPr>
              <w:t>园区固体废物信息化管理平台技术</w:t>
            </w:r>
          </w:p>
        </w:tc>
        <w:tc>
          <w:tcPr>
            <w:tcW w:w="5812" w:type="dxa"/>
            <w:shd w:val="clear" w:color="auto" w:fill="auto"/>
            <w:vAlign w:val="center"/>
          </w:tcPr>
          <w:p w14:paraId="3045FF15" w14:textId="77777777" w:rsidR="003330B0" w:rsidRPr="003330B0" w:rsidRDefault="003330B0" w:rsidP="003330B0">
            <w:pPr>
              <w:widowControl/>
              <w:spacing w:line="240" w:lineRule="auto"/>
              <w:ind w:firstLineChars="0" w:firstLine="0"/>
              <w:textAlignment w:val="center"/>
              <w:rPr>
                <w:rFonts w:ascii="仿宋_GB2312" w:cs="Times New Roman"/>
                <w:color w:val="000000"/>
                <w:kern w:val="0"/>
                <w:sz w:val="24"/>
                <w:szCs w:val="24"/>
                <w:lang w:bidi="ar"/>
              </w:rPr>
            </w:pPr>
            <w:r w:rsidRPr="003330B0">
              <w:rPr>
                <w:rFonts w:ascii="仿宋_GB2312" w:cs="Times New Roman" w:hint="eastAsia"/>
                <w:color w:val="000000"/>
                <w:kern w:val="0"/>
                <w:sz w:val="24"/>
                <w:szCs w:val="24"/>
                <w:lang w:bidi="ar"/>
              </w:rPr>
              <w:t>北京金宇奥环境科技发展有限责任公司、北京鹏洁环宇节能环保设备有限公司</w:t>
            </w:r>
          </w:p>
        </w:tc>
      </w:tr>
      <w:tr w:rsidR="003330B0" w:rsidRPr="003330B0" w14:paraId="4FF5B912" w14:textId="77777777" w:rsidTr="00CA4837">
        <w:trPr>
          <w:trHeight w:val="525"/>
        </w:trPr>
        <w:tc>
          <w:tcPr>
            <w:tcW w:w="533" w:type="dxa"/>
            <w:shd w:val="clear" w:color="auto" w:fill="D9D9D9"/>
            <w:vAlign w:val="center"/>
          </w:tcPr>
          <w:p w14:paraId="20F8B5B2" w14:textId="77777777" w:rsidR="003330B0" w:rsidRPr="003330B0" w:rsidRDefault="003330B0" w:rsidP="003330B0">
            <w:pPr>
              <w:numPr>
                <w:ilvl w:val="0"/>
                <w:numId w:val="1"/>
              </w:numPr>
              <w:snapToGrid w:val="0"/>
              <w:spacing w:line="240" w:lineRule="auto"/>
              <w:ind w:firstLineChars="0"/>
              <w:rPr>
                <w:rFonts w:ascii="仿宋_GB2312" w:hAnsi="仿宋" w:cs="Times New Roman"/>
                <w:kern w:val="0"/>
                <w:sz w:val="24"/>
                <w:szCs w:val="24"/>
              </w:rPr>
            </w:pPr>
          </w:p>
        </w:tc>
        <w:tc>
          <w:tcPr>
            <w:tcW w:w="1276" w:type="dxa"/>
            <w:vMerge/>
            <w:shd w:val="clear" w:color="auto" w:fill="D9D9D9"/>
            <w:vAlign w:val="center"/>
          </w:tcPr>
          <w:p w14:paraId="005F3659" w14:textId="77777777" w:rsidR="003330B0" w:rsidRPr="003330B0" w:rsidRDefault="003330B0" w:rsidP="003330B0">
            <w:pPr>
              <w:widowControl/>
              <w:spacing w:line="240" w:lineRule="auto"/>
              <w:ind w:firstLineChars="0" w:firstLine="0"/>
              <w:jc w:val="center"/>
              <w:textAlignment w:val="center"/>
              <w:rPr>
                <w:rFonts w:ascii="仿宋" w:eastAsia="仿宋" w:hAnsi="仿宋" w:cs="仿宋"/>
                <w:color w:val="000000"/>
                <w:kern w:val="0"/>
                <w:sz w:val="24"/>
                <w:szCs w:val="24"/>
                <w:lang w:bidi="ar"/>
              </w:rPr>
            </w:pPr>
          </w:p>
        </w:tc>
        <w:tc>
          <w:tcPr>
            <w:tcW w:w="6663" w:type="dxa"/>
            <w:shd w:val="clear" w:color="auto" w:fill="auto"/>
            <w:vAlign w:val="center"/>
          </w:tcPr>
          <w:p w14:paraId="5FB4AF26" w14:textId="77777777" w:rsidR="003330B0" w:rsidRPr="003330B0" w:rsidRDefault="003330B0" w:rsidP="003330B0">
            <w:pPr>
              <w:widowControl/>
              <w:spacing w:line="240" w:lineRule="auto"/>
              <w:ind w:firstLineChars="0" w:firstLine="0"/>
              <w:textAlignment w:val="center"/>
              <w:rPr>
                <w:rFonts w:ascii="仿宋_GB2312" w:cs="Times New Roman"/>
                <w:color w:val="000000"/>
                <w:kern w:val="0"/>
                <w:sz w:val="24"/>
                <w:szCs w:val="24"/>
                <w:lang w:bidi="ar"/>
              </w:rPr>
            </w:pPr>
            <w:r w:rsidRPr="003330B0">
              <w:rPr>
                <w:rFonts w:ascii="仿宋_GB2312" w:cs="Times New Roman" w:hint="eastAsia"/>
                <w:color w:val="000000"/>
                <w:kern w:val="0"/>
                <w:sz w:val="24"/>
                <w:szCs w:val="24"/>
                <w:lang w:bidi="ar"/>
              </w:rPr>
              <w:t>医疗废物信息化管理智慧平台</w:t>
            </w:r>
          </w:p>
        </w:tc>
        <w:tc>
          <w:tcPr>
            <w:tcW w:w="5812" w:type="dxa"/>
            <w:shd w:val="clear" w:color="auto" w:fill="auto"/>
            <w:vAlign w:val="center"/>
          </w:tcPr>
          <w:p w14:paraId="31B03533" w14:textId="77777777" w:rsidR="003330B0" w:rsidRPr="003330B0" w:rsidRDefault="003330B0" w:rsidP="003330B0">
            <w:pPr>
              <w:widowControl/>
              <w:spacing w:line="240" w:lineRule="auto"/>
              <w:ind w:firstLineChars="0" w:firstLine="0"/>
              <w:textAlignment w:val="center"/>
              <w:rPr>
                <w:rFonts w:ascii="仿宋_GB2312" w:cs="Times New Roman"/>
                <w:color w:val="000000"/>
                <w:kern w:val="0"/>
                <w:sz w:val="24"/>
                <w:szCs w:val="24"/>
                <w:lang w:bidi="ar"/>
              </w:rPr>
            </w:pPr>
            <w:r w:rsidRPr="003330B0">
              <w:rPr>
                <w:rFonts w:ascii="仿宋_GB2312" w:cs="Times New Roman" w:hint="eastAsia"/>
                <w:color w:val="000000"/>
                <w:kern w:val="0"/>
                <w:sz w:val="24"/>
                <w:szCs w:val="24"/>
                <w:lang w:bidi="ar"/>
              </w:rPr>
              <w:t>杭州</w:t>
            </w:r>
            <w:proofErr w:type="gramStart"/>
            <w:r w:rsidRPr="003330B0">
              <w:rPr>
                <w:rFonts w:ascii="仿宋_GB2312" w:cs="Times New Roman" w:hint="eastAsia"/>
                <w:color w:val="000000"/>
                <w:kern w:val="0"/>
                <w:sz w:val="24"/>
                <w:szCs w:val="24"/>
                <w:lang w:bidi="ar"/>
              </w:rPr>
              <w:t>慧胜科技</w:t>
            </w:r>
            <w:proofErr w:type="gramEnd"/>
            <w:r w:rsidRPr="003330B0">
              <w:rPr>
                <w:rFonts w:ascii="仿宋_GB2312" w:cs="Times New Roman" w:hint="eastAsia"/>
                <w:color w:val="000000"/>
                <w:kern w:val="0"/>
                <w:sz w:val="24"/>
                <w:szCs w:val="24"/>
                <w:lang w:bidi="ar"/>
              </w:rPr>
              <w:t>有限公司、</w:t>
            </w:r>
            <w:proofErr w:type="gramStart"/>
            <w:r w:rsidRPr="003330B0">
              <w:rPr>
                <w:rFonts w:ascii="仿宋_GB2312" w:cs="Times New Roman" w:hint="eastAsia"/>
                <w:color w:val="000000"/>
                <w:kern w:val="0"/>
                <w:sz w:val="24"/>
                <w:szCs w:val="24"/>
                <w:lang w:bidi="ar"/>
              </w:rPr>
              <w:t>医惠科技</w:t>
            </w:r>
            <w:proofErr w:type="gramEnd"/>
            <w:r w:rsidRPr="003330B0">
              <w:rPr>
                <w:rFonts w:ascii="仿宋_GB2312" w:cs="Times New Roman" w:hint="eastAsia"/>
                <w:color w:val="000000"/>
                <w:kern w:val="0"/>
                <w:sz w:val="24"/>
                <w:szCs w:val="24"/>
                <w:lang w:bidi="ar"/>
              </w:rPr>
              <w:t>有限公司</w:t>
            </w:r>
          </w:p>
        </w:tc>
      </w:tr>
    </w:tbl>
    <w:p w14:paraId="20C9D5B0" w14:textId="77777777" w:rsidR="003330B0" w:rsidRPr="003330B0" w:rsidRDefault="003330B0" w:rsidP="003330B0">
      <w:pPr>
        <w:ind w:firstLineChars="0" w:firstLine="0"/>
        <w:rPr>
          <w:rFonts w:cs="Times New Roman"/>
          <w:b/>
          <w:bCs/>
          <w:sz w:val="24"/>
          <w:szCs w:val="20"/>
        </w:rPr>
      </w:pPr>
      <w:r w:rsidRPr="003330B0">
        <w:rPr>
          <w:rFonts w:cs="Times New Roman" w:hint="eastAsia"/>
          <w:b/>
          <w:bCs/>
          <w:sz w:val="24"/>
          <w:szCs w:val="20"/>
        </w:rPr>
        <w:t>合计</w:t>
      </w:r>
      <w:r w:rsidRPr="003330B0">
        <w:rPr>
          <w:rFonts w:cs="Times New Roman"/>
          <w:b/>
          <w:bCs/>
          <w:sz w:val="24"/>
          <w:szCs w:val="20"/>
        </w:rPr>
        <w:t>53</w:t>
      </w:r>
      <w:r w:rsidRPr="003330B0">
        <w:rPr>
          <w:rFonts w:cs="Times New Roman" w:hint="eastAsia"/>
          <w:b/>
          <w:bCs/>
          <w:sz w:val="24"/>
          <w:szCs w:val="20"/>
        </w:rPr>
        <w:t>项。</w:t>
      </w:r>
    </w:p>
    <w:p w14:paraId="7A1774DC" w14:textId="77777777" w:rsidR="003330B0" w:rsidRPr="003330B0" w:rsidRDefault="003330B0" w:rsidP="003330B0">
      <w:pPr>
        <w:ind w:right="1580" w:firstLineChars="0" w:firstLine="0"/>
        <w:rPr>
          <w:rFonts w:cs="仿宋" w:hint="eastAsia"/>
          <w:szCs w:val="32"/>
        </w:rPr>
      </w:pPr>
    </w:p>
    <w:p w14:paraId="14A9F0A6" w14:textId="77777777" w:rsidR="009526F4" w:rsidRDefault="009526F4">
      <w:pPr>
        <w:ind w:firstLine="640"/>
      </w:pPr>
    </w:p>
    <w:sectPr w:rsidR="009526F4" w:rsidSect="003330B0">
      <w:headerReference w:type="even" r:id="rId7"/>
      <w:headerReference w:type="default" r:id="rId8"/>
      <w:footerReference w:type="even" r:id="rId9"/>
      <w:footerReference w:type="default" r:id="rId10"/>
      <w:headerReference w:type="first" r:id="rId11"/>
      <w:footerReference w:type="first" r:id="rId12"/>
      <w:pgSz w:w="16838" w:h="11906" w:orient="landscape"/>
      <w:pgMar w:top="1800" w:right="1440" w:bottom="1800" w:left="1440" w:header="851" w:footer="992" w:gutter="0"/>
      <w:cols w:space="425"/>
      <w:docGrid w:type="lines" w:linePitch="4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6AF03D" w14:textId="77777777" w:rsidR="00AC3B50" w:rsidRDefault="00AC3B50" w:rsidP="003330B0">
      <w:pPr>
        <w:spacing w:line="240" w:lineRule="auto"/>
        <w:ind w:firstLine="640"/>
      </w:pPr>
      <w:r>
        <w:separator/>
      </w:r>
    </w:p>
  </w:endnote>
  <w:endnote w:type="continuationSeparator" w:id="0">
    <w:p w14:paraId="3656D489" w14:textId="77777777" w:rsidR="00AC3B50" w:rsidRDefault="00AC3B50" w:rsidP="003330B0">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26785C" w14:textId="77777777" w:rsidR="003330B0" w:rsidRDefault="003330B0">
    <w:pPr>
      <w:pStyle w:val="a5"/>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5D2D03" w14:textId="77777777" w:rsidR="003330B0" w:rsidRDefault="003330B0">
    <w:pPr>
      <w:pStyle w:val="a5"/>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62A853" w14:textId="77777777" w:rsidR="003330B0" w:rsidRDefault="003330B0">
    <w:pPr>
      <w:pStyle w:val="a5"/>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B5D90C" w14:textId="77777777" w:rsidR="00AC3B50" w:rsidRDefault="00AC3B50" w:rsidP="003330B0">
      <w:pPr>
        <w:spacing w:line="240" w:lineRule="auto"/>
        <w:ind w:firstLine="640"/>
      </w:pPr>
      <w:r>
        <w:separator/>
      </w:r>
    </w:p>
  </w:footnote>
  <w:footnote w:type="continuationSeparator" w:id="0">
    <w:p w14:paraId="3A662C71" w14:textId="77777777" w:rsidR="00AC3B50" w:rsidRDefault="00AC3B50" w:rsidP="003330B0">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B6A5FA" w14:textId="77777777" w:rsidR="003330B0" w:rsidRDefault="003330B0">
    <w:pPr>
      <w:pStyle w:val="a3"/>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E57759" w14:textId="77777777" w:rsidR="003330B0" w:rsidRDefault="003330B0" w:rsidP="003330B0">
    <w:pPr>
      <w:pStyle w:val="a3"/>
      <w:pBdr>
        <w:bottom w:val="none" w:sz="0" w:space="0" w:color="auto"/>
      </w:pBdr>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506AF3" w14:textId="77777777" w:rsidR="003330B0" w:rsidRDefault="003330B0">
    <w:pPr>
      <w:pStyle w:val="a3"/>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44D52BB"/>
    <w:multiLevelType w:val="multilevel"/>
    <w:tmpl w:val="8A8C9A54"/>
    <w:lvl w:ilvl="0">
      <w:start w:val="1"/>
      <w:numFmt w:val="decimal"/>
      <w:lvlText w:val="%1"/>
      <w:lvlJc w:val="left"/>
      <w:pPr>
        <w:ind w:left="704" w:hanging="647"/>
      </w:pPr>
      <w:rPr>
        <w:rFonts w:hint="default"/>
      </w:rPr>
    </w:lvl>
    <w:lvl w:ilvl="1">
      <w:start w:val="1"/>
      <w:numFmt w:val="lowerLetter"/>
      <w:lvlText w:val="%2)"/>
      <w:lvlJc w:val="left"/>
      <w:pPr>
        <w:ind w:left="840" w:hanging="420"/>
      </w:pPr>
      <w:rPr>
        <w:rFonts w:hint="eastAsia"/>
      </w:rPr>
    </w:lvl>
    <w:lvl w:ilvl="2">
      <w:start w:val="1"/>
      <w:numFmt w:val="lowerRoman"/>
      <w:lvlText w:val="%3."/>
      <w:lvlJc w:val="right"/>
      <w:pPr>
        <w:ind w:left="1260" w:hanging="420"/>
      </w:pPr>
      <w:rPr>
        <w:rFonts w:hint="eastAsia"/>
      </w:rPr>
    </w:lvl>
    <w:lvl w:ilvl="3">
      <w:start w:val="1"/>
      <w:numFmt w:val="decimal"/>
      <w:lvlText w:val="%4."/>
      <w:lvlJc w:val="left"/>
      <w:pPr>
        <w:ind w:left="1680" w:hanging="420"/>
      </w:pPr>
      <w:rPr>
        <w:rFonts w:hint="eastAsia"/>
      </w:rPr>
    </w:lvl>
    <w:lvl w:ilvl="4">
      <w:start w:val="1"/>
      <w:numFmt w:val="lowerLetter"/>
      <w:lvlText w:val="%5)"/>
      <w:lvlJc w:val="left"/>
      <w:pPr>
        <w:ind w:left="2100" w:hanging="420"/>
      </w:pPr>
      <w:rPr>
        <w:rFonts w:hint="eastAsia"/>
      </w:rPr>
    </w:lvl>
    <w:lvl w:ilvl="5">
      <w:start w:val="1"/>
      <w:numFmt w:val="lowerRoman"/>
      <w:lvlText w:val="%6."/>
      <w:lvlJc w:val="right"/>
      <w:pPr>
        <w:ind w:left="2520" w:hanging="420"/>
      </w:pPr>
      <w:rPr>
        <w:rFonts w:hint="eastAsia"/>
      </w:rPr>
    </w:lvl>
    <w:lvl w:ilvl="6">
      <w:start w:val="1"/>
      <w:numFmt w:val="decimal"/>
      <w:lvlText w:val="%7."/>
      <w:lvlJc w:val="left"/>
      <w:pPr>
        <w:ind w:left="2940" w:hanging="420"/>
      </w:pPr>
      <w:rPr>
        <w:rFonts w:hint="eastAsia"/>
      </w:rPr>
    </w:lvl>
    <w:lvl w:ilvl="7">
      <w:start w:val="1"/>
      <w:numFmt w:val="lowerLetter"/>
      <w:lvlText w:val="%8)"/>
      <w:lvlJc w:val="left"/>
      <w:pPr>
        <w:ind w:left="3360" w:hanging="420"/>
      </w:pPr>
      <w:rPr>
        <w:rFonts w:hint="eastAsia"/>
      </w:rPr>
    </w:lvl>
    <w:lvl w:ilvl="8">
      <w:start w:val="1"/>
      <w:numFmt w:val="lowerRoman"/>
      <w:lvlText w:val="%9."/>
      <w:lvlJc w:val="right"/>
      <w:pPr>
        <w:ind w:left="3780" w:hanging="420"/>
      </w:pPr>
      <w:rPr>
        <w:rFonts w:hint="eastAsia"/>
      </w:rPr>
    </w:lvl>
  </w:abstractNum>
  <w:num w:numId="1" w16cid:durableId="168585988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defaultTabStop w:val="420"/>
  <w:drawingGridHorizontalSpacing w:val="160"/>
  <w:drawingGridVerticalSpacing w:val="435"/>
  <w:displayHorizontalDrawingGridEvery w:val="0"/>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4DEF"/>
    <w:rsid w:val="003330B0"/>
    <w:rsid w:val="004F1EC0"/>
    <w:rsid w:val="00731EED"/>
    <w:rsid w:val="00814DEF"/>
    <w:rsid w:val="009526F4"/>
    <w:rsid w:val="00AC3B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1E4C4906-0795-4B1C-99E4-553BD1656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31EED"/>
    <w:pPr>
      <w:widowControl w:val="0"/>
      <w:spacing w:line="360" w:lineRule="auto"/>
      <w:ind w:firstLineChars="200" w:firstLine="200"/>
      <w:jc w:val="both"/>
    </w:pPr>
    <w:rPr>
      <w:rFonts w:ascii="Times New Roman" w:eastAsia="仿宋_GB2312" w:hAnsi="Times New Roman"/>
      <w:sz w:val="32"/>
    </w:rPr>
  </w:style>
  <w:style w:type="paragraph" w:styleId="1">
    <w:name w:val="heading 1"/>
    <w:basedOn w:val="a"/>
    <w:next w:val="a"/>
    <w:link w:val="10"/>
    <w:uiPriority w:val="9"/>
    <w:qFormat/>
    <w:rsid w:val="004F1EC0"/>
    <w:pPr>
      <w:keepNext/>
      <w:keepLines/>
      <w:spacing w:before="120" w:after="120"/>
      <w:outlineLvl w:val="0"/>
    </w:pPr>
    <w:rPr>
      <w:rFonts w:eastAsia="黑体"/>
      <w:b/>
      <w:bCs/>
      <w:kern w:val="44"/>
      <w:szCs w:val="4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4F1EC0"/>
    <w:rPr>
      <w:rFonts w:ascii="Times New Roman" w:eastAsia="黑体" w:hAnsi="Times New Roman"/>
      <w:b/>
      <w:bCs/>
      <w:kern w:val="44"/>
      <w:sz w:val="32"/>
      <w:szCs w:val="44"/>
    </w:rPr>
  </w:style>
  <w:style w:type="paragraph" w:styleId="a3">
    <w:name w:val="header"/>
    <w:basedOn w:val="a"/>
    <w:link w:val="a4"/>
    <w:uiPriority w:val="99"/>
    <w:unhideWhenUsed/>
    <w:rsid w:val="003330B0"/>
    <w:pPr>
      <w:pBdr>
        <w:bottom w:val="single" w:sz="6" w:space="1" w:color="auto"/>
      </w:pBdr>
      <w:tabs>
        <w:tab w:val="center" w:pos="4153"/>
        <w:tab w:val="right" w:pos="8306"/>
      </w:tabs>
      <w:snapToGrid w:val="0"/>
      <w:spacing w:line="240" w:lineRule="auto"/>
      <w:jc w:val="center"/>
    </w:pPr>
    <w:rPr>
      <w:sz w:val="18"/>
      <w:szCs w:val="18"/>
    </w:rPr>
  </w:style>
  <w:style w:type="character" w:customStyle="1" w:styleId="a4">
    <w:name w:val="页眉 字符"/>
    <w:basedOn w:val="a0"/>
    <w:link w:val="a3"/>
    <w:uiPriority w:val="99"/>
    <w:rsid w:val="003330B0"/>
    <w:rPr>
      <w:rFonts w:ascii="Times New Roman" w:eastAsia="仿宋_GB2312" w:hAnsi="Times New Roman"/>
      <w:sz w:val="18"/>
      <w:szCs w:val="18"/>
    </w:rPr>
  </w:style>
  <w:style w:type="paragraph" w:styleId="a5">
    <w:name w:val="footer"/>
    <w:basedOn w:val="a"/>
    <w:link w:val="a6"/>
    <w:uiPriority w:val="99"/>
    <w:unhideWhenUsed/>
    <w:rsid w:val="003330B0"/>
    <w:pPr>
      <w:tabs>
        <w:tab w:val="center" w:pos="4153"/>
        <w:tab w:val="right" w:pos="8306"/>
      </w:tabs>
      <w:snapToGrid w:val="0"/>
      <w:spacing w:line="240" w:lineRule="auto"/>
      <w:jc w:val="left"/>
    </w:pPr>
    <w:rPr>
      <w:sz w:val="18"/>
      <w:szCs w:val="18"/>
    </w:rPr>
  </w:style>
  <w:style w:type="character" w:customStyle="1" w:styleId="a6">
    <w:name w:val="页脚 字符"/>
    <w:basedOn w:val="a0"/>
    <w:link w:val="a5"/>
    <w:uiPriority w:val="99"/>
    <w:rsid w:val="003330B0"/>
    <w:rPr>
      <w:rFonts w:ascii="Times New Roman" w:eastAsia="仿宋_GB2312" w:hAnsi="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328</Words>
  <Characters>1874</Characters>
  <Application>Microsoft Office Word</Application>
  <DocSecurity>0</DocSecurity>
  <Lines>15</Lines>
  <Paragraphs>4</Paragraphs>
  <ScaleCrop>false</ScaleCrop>
  <Company/>
  <LinksUpToDate>false</LinksUpToDate>
  <CharactersWithSpaces>2198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 H</dc:creator>
  <cp:keywords/>
  <dc:description/>
  <cp:lastModifiedBy>L H</cp:lastModifiedBy>
  <cp:revision>2</cp:revision>
  <dcterms:created xsi:type="dcterms:W3CDTF">2022-08-30T05:40:00Z</dcterms:created>
  <dcterms:modified xsi:type="dcterms:W3CDTF">2022-08-30T05:40:00Z</dcterms:modified>
</cp:coreProperties>
</file>